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bCs/>
          <w:sz w:val="44"/>
          <w:szCs w:val="44"/>
        </w:rPr>
        <w:t>草食动物病毒病团队2021届研究生论文答辩名单</w:t>
      </w:r>
    </w:p>
    <w:bookmarkEnd w:id="0"/>
    <w:p>
      <w:pPr>
        <w:snapToGrid w:val="0"/>
        <w:spacing w:line="360" w:lineRule="auto"/>
        <w:ind w:firstLine="694" w:firstLineChars="24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时间：20</w:t>
      </w:r>
      <w:r>
        <w:rPr>
          <w:rFonts w:ascii="黑体" w:hAnsi="黑体" w:eastAsia="黑体"/>
          <w:b/>
          <w:bCs/>
          <w:sz w:val="28"/>
          <w:szCs w:val="28"/>
        </w:rPr>
        <w:t>21</w:t>
      </w:r>
      <w:r>
        <w:rPr>
          <w:rFonts w:hint="eastAsia" w:ascii="黑体" w:hAnsi="黑体" w:eastAsia="黑体"/>
          <w:b/>
          <w:bCs/>
          <w:sz w:val="28"/>
          <w:szCs w:val="28"/>
        </w:rPr>
        <w:t>年</w:t>
      </w:r>
      <w:r>
        <w:rPr>
          <w:rFonts w:ascii="黑体" w:hAnsi="黑体" w:eastAsia="黑体"/>
          <w:b/>
          <w:bCs/>
          <w:sz w:val="28"/>
          <w:szCs w:val="28"/>
        </w:rPr>
        <w:t>5</w:t>
      </w:r>
      <w:r>
        <w:rPr>
          <w:rFonts w:hint="eastAsia" w:ascii="黑体" w:hAnsi="黑体" w:eastAsia="黑体"/>
          <w:b/>
          <w:bCs/>
          <w:sz w:val="28"/>
          <w:szCs w:val="28"/>
        </w:rPr>
        <w:t>月</w:t>
      </w:r>
      <w:r>
        <w:rPr>
          <w:rFonts w:ascii="黑体" w:hAnsi="黑体" w:eastAsia="黑体"/>
          <w:b/>
          <w:bCs/>
          <w:sz w:val="28"/>
          <w:szCs w:val="28"/>
        </w:rPr>
        <w:t>25</w:t>
      </w:r>
      <w:r>
        <w:rPr>
          <w:rFonts w:hint="eastAsia" w:ascii="黑体" w:hAnsi="黑体" w:eastAsia="黑体"/>
          <w:b/>
          <w:bCs/>
          <w:sz w:val="28"/>
          <w:szCs w:val="28"/>
        </w:rPr>
        <w:t>日</w:t>
      </w:r>
      <w:r>
        <w:rPr>
          <w:rFonts w:ascii="黑体" w:hAnsi="黑体" w:eastAsia="黑体"/>
          <w:b/>
          <w:sz w:val="30"/>
          <w:szCs w:val="30"/>
        </w:rPr>
        <w:t>8:30</w:t>
      </w:r>
      <w:r>
        <w:rPr>
          <w:rFonts w:hint="eastAsia" w:ascii="黑体" w:hAnsi="黑体" w:eastAsia="黑体"/>
          <w:b/>
          <w:sz w:val="30"/>
          <w:szCs w:val="30"/>
        </w:rPr>
        <w:t>～</w:t>
      </w:r>
      <w:r>
        <w:rPr>
          <w:rFonts w:ascii="黑体" w:hAnsi="黑体" w:eastAsia="黑体"/>
          <w:b/>
          <w:sz w:val="30"/>
          <w:szCs w:val="30"/>
        </w:rPr>
        <w:t>12</w:t>
      </w:r>
      <w:r>
        <w:rPr>
          <w:rFonts w:hint="eastAsia" w:ascii="黑体" w:hAnsi="黑体" w:eastAsia="黑体"/>
          <w:b/>
          <w:sz w:val="30"/>
          <w:szCs w:val="30"/>
        </w:rPr>
        <w:t>:</w:t>
      </w:r>
      <w:r>
        <w:rPr>
          <w:rFonts w:ascii="黑体" w:hAnsi="黑体" w:eastAsia="黑体"/>
          <w:b/>
          <w:sz w:val="30"/>
          <w:szCs w:val="30"/>
        </w:rPr>
        <w:t>0</w:t>
      </w:r>
      <w:r>
        <w:rPr>
          <w:rFonts w:hint="eastAsia" w:ascii="黑体" w:hAnsi="黑体" w:eastAsia="黑体"/>
          <w:b/>
          <w:sz w:val="30"/>
          <w:szCs w:val="30"/>
        </w:rPr>
        <w:t>0</w:t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                       </w:t>
      </w:r>
      <w:r>
        <w:rPr>
          <w:rFonts w:ascii="黑体" w:hAns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z w:val="28"/>
          <w:szCs w:val="28"/>
        </w:rPr>
        <w:t>地点：国家重点实验室4楼会议室</w:t>
      </w:r>
    </w:p>
    <w:tbl>
      <w:tblPr>
        <w:tblStyle w:val="3"/>
        <w:tblW w:w="12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16"/>
        <w:gridCol w:w="1559"/>
        <w:gridCol w:w="2835"/>
        <w:gridCol w:w="1701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</w:rPr>
              <w:t>顺序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</w:rPr>
              <w:t>学位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</w:rPr>
              <w:t>导师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</w:rPr>
              <w:t>答辩主席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0"/>
                <w:szCs w:val="30"/>
              </w:rPr>
              <w:t>答辩委员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1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苏乾隆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农学硕士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0"/>
                <w:szCs w:val="30"/>
              </w:rPr>
              <w:t>张志东  研究员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  <w:t>魏虎来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马友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记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 xml:space="preserve"> 何祥一 李彦敏 </w:t>
            </w:r>
          </w:p>
          <w:p>
            <w:pPr>
              <w:widowControl/>
              <w:snapToGrid w:val="0"/>
              <w:spacing w:line="360" w:lineRule="auto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卢曾军 孙跃峰 窦永喜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sz w:val="30"/>
                <w:szCs w:val="30"/>
              </w:rPr>
              <w:t>2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罗盈滢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农学硕士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firstLine="301" w:firstLineChars="100"/>
              <w:rPr>
                <w:rFonts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  <w:t>孙跃峰  研究员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  <w:t>魏虎来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right="-107" w:rightChars="-51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 xml:space="preserve">   张志东 马友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记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 xml:space="preserve"> 何祥一 </w:t>
            </w:r>
          </w:p>
          <w:p>
            <w:pPr>
              <w:widowControl/>
              <w:snapToGrid w:val="0"/>
              <w:spacing w:line="360" w:lineRule="auto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李彦敏 卢曾军 殷相平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sz w:val="30"/>
                <w:szCs w:val="30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刘  乐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兽医硕士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0"/>
                <w:szCs w:val="30"/>
              </w:rPr>
              <w:t xml:space="preserve"> 殷相平  研究员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  <w:t>魏虎来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马友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记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 xml:space="preserve">  何祥一 张志东</w:t>
            </w:r>
          </w:p>
          <w:p>
            <w:pPr>
              <w:widowControl/>
              <w:snapToGrid w:val="0"/>
              <w:spacing w:line="360" w:lineRule="auto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 xml:space="preserve">李彦敏 卢曾军 孙跃峰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89" w:type="dxa"/>
            <w:shd w:val="clear" w:color="auto" w:fill="auto"/>
            <w:noWrap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sz w:val="30"/>
                <w:szCs w:val="30"/>
              </w:rPr>
              <w:t>4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刘振东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兽医硕士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30"/>
                <w:szCs w:val="30"/>
              </w:rPr>
              <w:t xml:space="preserve"> 窦永喜  副研究员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  <w:t>魏虎来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马友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记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 xml:space="preserve">  何祥一 张志东</w:t>
            </w:r>
          </w:p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李彦敏 卢曾军 孙跃峰</w:t>
            </w:r>
          </w:p>
        </w:tc>
      </w:tr>
    </w:tbl>
    <w:p>
      <w:pPr>
        <w:snapToGrid w:val="0"/>
        <w:spacing w:beforeLines="50" w:afterLines="50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widowControl/>
        <w:jc w:val="left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/>
          <w:b/>
          <w:bCs/>
          <w:sz w:val="44"/>
          <w:szCs w:val="44"/>
        </w:rPr>
        <w:br w:type="page"/>
      </w:r>
    </w:p>
    <w:p>
      <w:pPr>
        <w:snapToGrid w:val="0"/>
        <w:spacing w:beforeLines="50" w:afterLines="50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20</w:t>
      </w:r>
      <w:r>
        <w:rPr>
          <w:rFonts w:ascii="黑体" w:eastAsia="黑体"/>
          <w:b/>
          <w:bCs/>
          <w:sz w:val="44"/>
          <w:szCs w:val="44"/>
        </w:rPr>
        <w:t>21</w:t>
      </w:r>
      <w:r>
        <w:rPr>
          <w:rFonts w:hint="eastAsia" w:ascii="黑体" w:eastAsia="黑体"/>
          <w:b/>
          <w:bCs/>
          <w:sz w:val="44"/>
          <w:szCs w:val="44"/>
        </w:rPr>
        <w:t>年草食动物病毒病团队研究生中期考核名单</w:t>
      </w:r>
    </w:p>
    <w:p>
      <w:pPr>
        <w:snapToGrid w:val="0"/>
        <w:spacing w:line="360" w:lineRule="auto"/>
        <w:ind w:firstLine="413" w:firstLineChars="14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时间：20</w:t>
      </w:r>
      <w:r>
        <w:rPr>
          <w:rFonts w:ascii="黑体" w:hAnsi="黑体" w:eastAsia="黑体"/>
          <w:b/>
          <w:bCs/>
          <w:sz w:val="28"/>
          <w:szCs w:val="28"/>
        </w:rPr>
        <w:t>21</w:t>
      </w:r>
      <w:r>
        <w:rPr>
          <w:rFonts w:hint="eastAsia" w:ascii="黑体" w:hAnsi="黑体" w:eastAsia="黑体"/>
          <w:b/>
          <w:bCs/>
          <w:sz w:val="28"/>
          <w:szCs w:val="28"/>
        </w:rPr>
        <w:t>年</w:t>
      </w:r>
      <w:r>
        <w:rPr>
          <w:rFonts w:ascii="黑体" w:hAnsi="黑体" w:eastAsia="黑体"/>
          <w:b/>
          <w:bCs/>
          <w:sz w:val="28"/>
          <w:szCs w:val="28"/>
        </w:rPr>
        <w:t>5</w:t>
      </w:r>
      <w:r>
        <w:rPr>
          <w:rFonts w:hint="eastAsia" w:ascii="黑体" w:hAnsi="黑体" w:eastAsia="黑体"/>
          <w:b/>
          <w:bCs/>
          <w:sz w:val="28"/>
          <w:szCs w:val="28"/>
        </w:rPr>
        <w:t>月</w:t>
      </w:r>
      <w:r>
        <w:rPr>
          <w:rFonts w:ascii="黑体" w:hAnsi="黑体" w:eastAsia="黑体"/>
          <w:b/>
          <w:bCs/>
          <w:sz w:val="28"/>
          <w:szCs w:val="28"/>
        </w:rPr>
        <w:t>25</w:t>
      </w:r>
      <w:r>
        <w:rPr>
          <w:rFonts w:hint="eastAsia" w:ascii="黑体" w:hAnsi="黑体" w:eastAsia="黑体"/>
          <w:b/>
          <w:bCs/>
          <w:sz w:val="28"/>
          <w:szCs w:val="28"/>
        </w:rPr>
        <w:t>日</w:t>
      </w:r>
      <w:r>
        <w:rPr>
          <w:rFonts w:ascii="黑体" w:hAnsi="黑体" w:eastAsia="黑体"/>
          <w:b/>
          <w:sz w:val="28"/>
          <w:szCs w:val="28"/>
        </w:rPr>
        <w:t>14</w:t>
      </w:r>
      <w:r>
        <w:rPr>
          <w:rFonts w:hint="eastAsia" w:ascii="黑体" w:hAnsi="黑体" w:eastAsia="黑体"/>
          <w:b/>
          <w:sz w:val="28"/>
          <w:szCs w:val="28"/>
        </w:rPr>
        <w:t>:</w:t>
      </w:r>
      <w:r>
        <w:rPr>
          <w:rFonts w:ascii="黑体" w:hAnsi="黑体" w:eastAsia="黑体"/>
          <w:b/>
          <w:sz w:val="28"/>
          <w:szCs w:val="28"/>
        </w:rPr>
        <w:t>00</w:t>
      </w:r>
      <w:r>
        <w:rPr>
          <w:rFonts w:hint="eastAsia" w:ascii="黑体" w:hAnsi="黑体" w:eastAsia="黑体"/>
          <w:b/>
          <w:sz w:val="28"/>
          <w:szCs w:val="28"/>
        </w:rPr>
        <w:t>～</w:t>
      </w:r>
      <w:r>
        <w:rPr>
          <w:rFonts w:ascii="黑体" w:hAnsi="黑体" w:eastAsia="黑体"/>
          <w:b/>
          <w:sz w:val="28"/>
          <w:szCs w:val="28"/>
        </w:rPr>
        <w:t>18</w:t>
      </w:r>
      <w:r>
        <w:rPr>
          <w:rFonts w:hint="eastAsia" w:ascii="黑体" w:hAnsi="黑体" w:eastAsia="黑体"/>
          <w:b/>
          <w:sz w:val="28"/>
          <w:szCs w:val="28"/>
        </w:rPr>
        <w:t>:</w:t>
      </w:r>
      <w:r>
        <w:rPr>
          <w:rFonts w:ascii="黑体" w:hAnsi="黑体" w:eastAsia="黑体"/>
          <w:b/>
          <w:sz w:val="28"/>
          <w:szCs w:val="28"/>
        </w:rPr>
        <w:t>00</w:t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 </w:t>
      </w:r>
      <w:r>
        <w:rPr>
          <w:rFonts w:ascii="黑体" w:hAnsi="黑体" w:eastAsia="黑体"/>
          <w:b/>
          <w:bCs/>
          <w:sz w:val="28"/>
          <w:szCs w:val="28"/>
        </w:rPr>
        <w:t xml:space="preserve">             </w:t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  </w:t>
      </w:r>
      <w:r>
        <w:rPr>
          <w:rFonts w:ascii="黑体" w:hAnsi="黑体" w:eastAsia="黑体"/>
          <w:b/>
          <w:bCs/>
          <w:sz w:val="28"/>
          <w:szCs w:val="28"/>
        </w:rPr>
        <w:t xml:space="preserve">       </w:t>
      </w:r>
      <w:r>
        <w:rPr>
          <w:rFonts w:hint="eastAsia" w:ascii="黑体" w:hAnsi="黑体" w:eastAsia="黑体"/>
          <w:b/>
          <w:bCs/>
          <w:sz w:val="28"/>
          <w:szCs w:val="28"/>
        </w:rPr>
        <w:t>地点：国家重点实验室大楼4楼会议室</w:t>
      </w:r>
    </w:p>
    <w:tbl>
      <w:tblPr>
        <w:tblStyle w:val="3"/>
        <w:tblW w:w="138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96"/>
        <w:gridCol w:w="1276"/>
        <w:gridCol w:w="1984"/>
        <w:gridCol w:w="2410"/>
        <w:gridCol w:w="1701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" w:leftChars="-5" w:hanging="11" w:hangingChars="4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顺序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培养阶段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导师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考核组长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考核专家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中期考核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 xml:space="preserve">龚 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青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农学博士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孙跃峰 研究员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何祥一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魏虎来 马友记 张志东</w:t>
            </w:r>
          </w:p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李彦敏 卢曾军 窦永喜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中期考核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  <w:t>张志雄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农学博士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张志东 研究员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何祥一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魏虎来 马友记 李彦敏</w:t>
            </w:r>
          </w:p>
          <w:p>
            <w:pPr>
              <w:widowControl/>
              <w:snapToGrid w:val="0"/>
              <w:ind w:right="-107" w:rightChars="-51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卢曾军 孙跃峰 殷相平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中期考核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  <w:t>张会军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农学博士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刘湘涛 研究员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何祥一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魏虎来  马友记  张志东</w:t>
            </w:r>
          </w:p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李彦敏 卢曾军 孙跃峰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中期考核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  <w:t>郭紫晶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农学博士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 xml:space="preserve">李彦敏 </w:t>
            </w:r>
            <w:r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研究员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何祥一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魏虎来  马友记  张志东</w:t>
            </w:r>
          </w:p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卢曾军 孙跃峰 殷相平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中期考核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  <w:t>陈  飞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农学硕士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 xml:space="preserve">张志东 </w:t>
            </w:r>
            <w:r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研究员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何祥一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魏虎来 马友记 何祥一</w:t>
            </w:r>
          </w:p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李彦敏  孙跃峰 窦永喜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中期考核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  <w:t>赵  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农学硕士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窦永喜 副研究员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何祥一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张志东 魏虎来 马友记 </w:t>
            </w:r>
          </w:p>
          <w:p>
            <w:pPr>
              <w:widowControl/>
              <w:snapToGrid w:val="0"/>
              <w:ind w:left="-109" w:leftChars="-52" w:right="-107" w:rightChars="-51" w:firstLine="422" w:firstLineChars="15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卢曾军  李彦敏  孙跃峰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中期考核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bCs/>
                <w:color w:val="000000"/>
                <w:kern w:val="0"/>
                <w:sz w:val="28"/>
                <w:szCs w:val="28"/>
              </w:rPr>
              <w:t>殷娟斌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兽医硕士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殷相平 研究员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b/>
                <w:color w:val="000000"/>
                <w:kern w:val="0"/>
                <w:sz w:val="28"/>
                <w:szCs w:val="28"/>
              </w:rPr>
              <w:t>何祥一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张志东 魏虎来 马友记 </w:t>
            </w:r>
          </w:p>
          <w:p>
            <w:pPr>
              <w:widowControl/>
              <w:snapToGrid w:val="0"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孙跃峰  李彦敏  卢曾军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8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-109" w:leftChars="-52" w:right="-107" w:rightChars="-51" w:firstLine="106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研究生自述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不超过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20分钟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，专家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提问不超过1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0分钟</w:t>
            </w:r>
          </w:p>
        </w:tc>
      </w:tr>
    </w:tbl>
    <w:p>
      <w:pPr>
        <w:widowControl/>
        <w:jc w:val="left"/>
      </w:pPr>
    </w:p>
    <w:p>
      <w:pPr>
        <w:widowControl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20</w:t>
      </w:r>
      <w:r>
        <w:rPr>
          <w:rFonts w:ascii="黑体" w:eastAsia="黑体"/>
          <w:b/>
          <w:bCs/>
          <w:sz w:val="44"/>
          <w:szCs w:val="44"/>
        </w:rPr>
        <w:t>21</w:t>
      </w:r>
      <w:r>
        <w:rPr>
          <w:rFonts w:hint="eastAsia" w:ascii="黑体" w:eastAsia="黑体"/>
          <w:b/>
          <w:bCs/>
          <w:sz w:val="44"/>
          <w:szCs w:val="44"/>
        </w:rPr>
        <w:t>年草食动物病毒病团队研究生论文答辩和中期考核委员名单</w:t>
      </w:r>
    </w:p>
    <w:tbl>
      <w:tblPr>
        <w:tblStyle w:val="3"/>
        <w:tblW w:w="1409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2254"/>
        <w:gridCol w:w="1667"/>
        <w:gridCol w:w="6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职称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专业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博导/硕导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魏虎来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教授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细胞分子生物学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博导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何祥一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教授</w:t>
            </w:r>
          </w:p>
        </w:tc>
        <w:tc>
          <w:tcPr>
            <w:tcW w:w="2254" w:type="dxa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口腔医学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硕导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马友记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教授</w:t>
            </w:r>
          </w:p>
        </w:tc>
        <w:tc>
          <w:tcPr>
            <w:tcW w:w="22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动物生产学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博导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甘肃农业大学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张志东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研究员</w:t>
            </w:r>
          </w:p>
        </w:tc>
        <w:tc>
          <w:tcPr>
            <w:tcW w:w="2254" w:type="dxa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预防兽医学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博导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西南民族大学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李彦敏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研究员</w:t>
            </w:r>
          </w:p>
        </w:tc>
        <w:tc>
          <w:tcPr>
            <w:tcW w:w="2254" w:type="dxa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预防兽医学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博导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西南民族大学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卢曾军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研究员</w:t>
            </w:r>
          </w:p>
        </w:tc>
        <w:tc>
          <w:tcPr>
            <w:tcW w:w="2254" w:type="dxa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预防兽医学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博导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中国农业科学院兰州兽医研究所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孙跃峰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研究员</w:t>
            </w:r>
          </w:p>
        </w:tc>
        <w:tc>
          <w:tcPr>
            <w:tcW w:w="2254" w:type="dxa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预防兽医学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博导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中国农业科学院兰州兽医研究所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殷相平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研究员</w:t>
            </w:r>
          </w:p>
        </w:tc>
        <w:tc>
          <w:tcPr>
            <w:tcW w:w="2254" w:type="dxa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预防兽医学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硕导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中国农业科学院兰州兽医研究所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窦永喜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副研究员</w:t>
            </w:r>
          </w:p>
        </w:tc>
        <w:tc>
          <w:tcPr>
            <w:tcW w:w="2254" w:type="dxa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预防兽医学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硕导</w:t>
            </w:r>
          </w:p>
        </w:tc>
        <w:tc>
          <w:tcPr>
            <w:tcW w:w="64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中国农业科学院兰州兽医研究所</w:t>
            </w:r>
          </w:p>
        </w:tc>
      </w:tr>
    </w:tbl>
    <w:p>
      <w:pPr>
        <w:snapToGrid w:val="0"/>
        <w:spacing w:line="360" w:lineRule="auto"/>
        <w:jc w:val="center"/>
      </w:pPr>
    </w:p>
    <w:p/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70152"/>
    <w:rsid w:val="6D8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2021-05-20T07:35:00Z</dcterms:created>
  <dc:creator>Ryan Zhang</dc:creator>
  <cp:lastModifiedBy>Ryan Zhang</cp:lastModifiedBy>
  <dcterms:modified xsi:type="dcterms:W3CDTF">2021-05-20T07:39:28Z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18CF48F75F3B4A2A8F3E0C00A64CF5A2</vt:lpwstr>
  </property>
</Properties>
</file>