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宋体" w:asciiTheme="minorEastAsia" w:hAnsiTheme="minorEastAsia"/>
          <w:color w:val="293742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293742"/>
          <w:kern w:val="0"/>
          <w:sz w:val="28"/>
          <w:szCs w:val="28"/>
        </w:rPr>
        <w:t>附件2：</w:t>
      </w:r>
    </w:p>
    <w:tbl>
      <w:tblPr>
        <w:tblStyle w:val="2"/>
        <w:tblW w:w="129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600"/>
        <w:gridCol w:w="1300"/>
        <w:gridCol w:w="1580"/>
        <w:gridCol w:w="3400"/>
        <w:gridCol w:w="1080"/>
        <w:gridCol w:w="1300"/>
        <w:gridCol w:w="1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92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中心配电室采购空调参数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编号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品  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用　途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参数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</w:rPr>
              <w:t>推荐品牌机型（3个）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恒温恒湿空调机组</w:t>
            </w:r>
          </w:p>
        </w:tc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配电设备降温</w:t>
            </w:r>
          </w:p>
        </w:tc>
        <w:tc>
          <w:tcPr>
            <w:tcW w:w="15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6匹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海尔 JHFX-15LW/92ZB31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台</w:t>
            </w:r>
          </w:p>
        </w:tc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8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看现场，一价全包(含旧机拆除、新机安装)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三菱重工 SRFE120D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盾安 DF17C-1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商用壁挂空调</w:t>
            </w:r>
          </w:p>
        </w:tc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机房降温</w:t>
            </w:r>
          </w:p>
        </w:tc>
        <w:tc>
          <w:tcPr>
            <w:tcW w:w="15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2匹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海尔 KFR-50GW/19HDA81U1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台</w:t>
            </w:r>
          </w:p>
        </w:tc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8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看现场，一价全包(含旧机拆除、新机安装)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三菱重工 SRCQH50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大金 FTXR50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</w:tbl>
    <w:p>
      <w:pPr>
        <w:rPr>
          <w:rFonts w:cs="宋体" w:asciiTheme="minorEastAsia" w:hAnsiTheme="minorEastAsia"/>
          <w:color w:val="293742"/>
          <w:kern w:val="0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797" w:right="1134" w:bottom="179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OWE3YjE3YzZhODQ2NGM1NjVkNjg0Mjc3MGVmNjIifQ=="/>
  </w:docVars>
  <w:rsids>
    <w:rsidRoot w:val="461635A4"/>
    <w:rsid w:val="4616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2022-10-19T09:02:00Z</dcterms:created>
  <dc:creator>Ryan Zhang</dc:creator>
  <cp:lastModifiedBy>Ryan Zhang</cp:lastModifiedBy>
  <dcterms:modified xsi:type="dcterms:W3CDTF">2022-10-19T09:02:37Z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5F3A093C3A084DA39BE35C54D4BE0FA0</vt:lpwstr>
  </property>
</Properties>
</file>