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宋体" w:cs="Times New Roman"/>
          <w:b/>
          <w:bCs/>
          <w:sz w:val="28"/>
          <w:szCs w:val="28"/>
        </w:rPr>
      </w:pPr>
      <w:bookmarkStart w:id="0" w:name="_GoBack"/>
      <w:bookmarkEnd w:id="0"/>
      <w:r>
        <w:rPr>
          <w:rFonts w:ascii="Times New Roman" w:hAnsi="Times New Roman" w:eastAsia="宋体" w:cs="Times New Roman"/>
          <w:b/>
          <w:bCs/>
          <w:sz w:val="28"/>
          <w:szCs w:val="28"/>
        </w:rPr>
        <w:t>附件</w:t>
      </w:r>
      <w:r>
        <w:rPr>
          <w:rFonts w:hint="eastAsia" w:ascii="Times New Roman" w:hAnsi="Times New Roman" w:eastAsia="宋体" w:cs="Times New Roman"/>
          <w:b/>
          <w:bCs/>
          <w:sz w:val="28"/>
          <w:szCs w:val="28"/>
        </w:rPr>
        <w:t>1：</w:t>
      </w:r>
      <w:r>
        <w:rPr>
          <w:rFonts w:ascii="Times New Roman" w:hAnsi="Times New Roman" w:eastAsia="宋体" w:cs="Times New Roman"/>
          <w:b/>
          <w:bCs/>
          <w:sz w:val="28"/>
          <w:szCs w:val="28"/>
        </w:rPr>
        <w:t xml:space="preserve">  </w:t>
      </w:r>
      <w:r>
        <w:rPr>
          <w:rFonts w:hint="eastAsia" w:ascii="Times New Roman" w:hAnsi="Times New Roman" w:eastAsia="宋体" w:cs="Times New Roman"/>
          <w:b/>
          <w:bCs/>
          <w:sz w:val="28"/>
          <w:szCs w:val="28"/>
        </w:rPr>
        <w:t>中国农业科学院</w:t>
      </w:r>
      <w:r>
        <w:rPr>
          <w:rFonts w:ascii="Times New Roman" w:hAnsi="Times New Roman" w:eastAsia="宋体" w:cs="Times New Roman"/>
          <w:b/>
          <w:bCs/>
          <w:sz w:val="28"/>
          <w:szCs w:val="28"/>
        </w:rPr>
        <w:t>兰州兽医研究所202</w:t>
      </w:r>
      <w:r>
        <w:rPr>
          <w:rFonts w:hint="eastAsia" w:ascii="Times New Roman" w:hAnsi="Times New Roman" w:eastAsia="宋体" w:cs="Times New Roman"/>
          <w:b/>
          <w:bCs/>
          <w:sz w:val="28"/>
          <w:szCs w:val="28"/>
        </w:rPr>
        <w:t>3</w:t>
      </w:r>
      <w:r>
        <w:rPr>
          <w:rFonts w:ascii="Times New Roman" w:hAnsi="Times New Roman" w:eastAsia="宋体" w:cs="Times New Roman"/>
          <w:b/>
          <w:bCs/>
          <w:sz w:val="28"/>
          <w:szCs w:val="28"/>
        </w:rPr>
        <w:t>年</w:t>
      </w:r>
      <w:r>
        <w:rPr>
          <w:rFonts w:hint="eastAsia" w:ascii="Times New Roman" w:hAnsi="Times New Roman" w:eastAsia="宋体" w:cs="Times New Roman"/>
          <w:b/>
          <w:bCs/>
          <w:sz w:val="28"/>
          <w:szCs w:val="28"/>
        </w:rPr>
        <w:t>度</w:t>
      </w:r>
      <w:r>
        <w:rPr>
          <w:rFonts w:ascii="Times New Roman" w:hAnsi="Times New Roman" w:eastAsia="宋体" w:cs="Times New Roman"/>
          <w:b/>
          <w:bCs/>
          <w:sz w:val="28"/>
          <w:szCs w:val="28"/>
        </w:rPr>
        <w:t>公开招聘</w:t>
      </w:r>
      <w:r>
        <w:rPr>
          <w:rFonts w:hint="eastAsia" w:ascii="Times New Roman" w:hAnsi="Times New Roman" w:eastAsia="宋体" w:cs="Times New Roman"/>
          <w:b/>
          <w:bCs/>
          <w:sz w:val="28"/>
          <w:szCs w:val="28"/>
        </w:rPr>
        <w:t>及人才引进</w:t>
      </w:r>
      <w:r>
        <w:rPr>
          <w:rFonts w:ascii="Times New Roman" w:hAnsi="Times New Roman" w:eastAsia="宋体" w:cs="Times New Roman"/>
          <w:b/>
          <w:bCs/>
          <w:sz w:val="28"/>
          <w:szCs w:val="28"/>
        </w:rPr>
        <w:t>岗位</w:t>
      </w:r>
      <w:r>
        <w:rPr>
          <w:rFonts w:hint="eastAsia" w:ascii="Times New Roman" w:hAnsi="Times New Roman" w:eastAsia="宋体" w:cs="Times New Roman"/>
          <w:b/>
          <w:bCs/>
          <w:sz w:val="28"/>
          <w:szCs w:val="28"/>
        </w:rPr>
        <w:t>信息表</w:t>
      </w:r>
    </w:p>
    <w:tbl>
      <w:tblPr>
        <w:tblStyle w:val="9"/>
        <w:tblpPr w:leftFromText="180" w:rightFromText="180" w:vertAnchor="text" w:horzAnchor="page" w:tblpX="1274" w:tblpY="17"/>
        <w:tblOverlap w:val="never"/>
        <w:tblW w:w="5117" w:type="pct"/>
        <w:tblInd w:w="0" w:type="dxa"/>
        <w:tblLayout w:type="fixed"/>
        <w:tblCellMar>
          <w:top w:w="0" w:type="dxa"/>
          <w:left w:w="108" w:type="dxa"/>
          <w:bottom w:w="0" w:type="dxa"/>
          <w:right w:w="108" w:type="dxa"/>
        </w:tblCellMar>
      </w:tblPr>
      <w:tblGrid>
        <w:gridCol w:w="1362"/>
        <w:gridCol w:w="3239"/>
        <w:gridCol w:w="665"/>
        <w:gridCol w:w="3046"/>
        <w:gridCol w:w="699"/>
        <w:gridCol w:w="717"/>
        <w:gridCol w:w="821"/>
        <w:gridCol w:w="3957"/>
      </w:tblGrid>
      <w:tr>
        <w:tblPrEx>
          <w:tblCellMar>
            <w:top w:w="0" w:type="dxa"/>
            <w:left w:w="108" w:type="dxa"/>
            <w:bottom w:w="0" w:type="dxa"/>
            <w:right w:w="108" w:type="dxa"/>
          </w:tblCellMar>
        </w:tblPrEx>
        <w:trPr>
          <w:trHeight w:val="274" w:hRule="atLeast"/>
        </w:trPr>
        <w:tc>
          <w:tcPr>
            <w:tcW w:w="46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240" w:lineRule="exact"/>
              <w:jc w:val="center"/>
              <w:textAlignment w:val="center"/>
              <w:rPr>
                <w:rFonts w:ascii="Times New Roman" w:hAnsi="Times New Roman" w:eastAsia="宋体" w:cs="Times New Roman"/>
                <w:b/>
                <w:bCs/>
                <w:color w:val="333333"/>
                <w:kern w:val="0"/>
                <w:szCs w:val="21"/>
                <w:lang w:bidi="ar"/>
              </w:rPr>
            </w:pPr>
            <w:r>
              <w:rPr>
                <w:rFonts w:hint="eastAsia" w:ascii="Times New Roman" w:hAnsi="Times New Roman" w:eastAsia="宋体" w:cs="Times New Roman"/>
                <w:b/>
                <w:bCs/>
                <w:color w:val="333333"/>
                <w:kern w:val="0"/>
                <w:szCs w:val="21"/>
                <w:lang w:bidi="ar"/>
              </w:rPr>
              <w:t>岗位名称</w:t>
            </w:r>
          </w:p>
        </w:tc>
        <w:tc>
          <w:tcPr>
            <w:tcW w:w="1116" w:type="pct"/>
            <w:tcBorders>
              <w:top w:val="single" w:color="444444" w:sz="4" w:space="0"/>
              <w:left w:val="single" w:color="444444" w:sz="4" w:space="0"/>
              <w:bottom w:val="single" w:color="auto" w:sz="4" w:space="0"/>
              <w:right w:val="single" w:color="444444" w:sz="4" w:space="0"/>
            </w:tcBorders>
            <w:shd w:val="clear" w:color="auto" w:fill="auto"/>
            <w:vAlign w:val="center"/>
          </w:tcPr>
          <w:p>
            <w:pPr>
              <w:widowControl/>
              <w:adjustRightInd w:val="0"/>
              <w:snapToGrid w:val="0"/>
              <w:spacing w:line="240" w:lineRule="exact"/>
              <w:jc w:val="center"/>
              <w:textAlignment w:val="center"/>
              <w:rPr>
                <w:rFonts w:ascii="Times New Roman" w:hAnsi="Times New Roman" w:eastAsia="宋体" w:cs="Times New Roman"/>
                <w:b/>
                <w:bCs/>
                <w:color w:val="333333"/>
                <w:kern w:val="0"/>
                <w:szCs w:val="21"/>
                <w:lang w:bidi="ar"/>
              </w:rPr>
            </w:pPr>
            <w:r>
              <w:rPr>
                <w:rFonts w:hint="eastAsia" w:ascii="Times New Roman" w:hAnsi="Times New Roman" w:eastAsia="宋体" w:cs="Times New Roman"/>
                <w:b/>
                <w:bCs/>
                <w:color w:val="333333"/>
                <w:kern w:val="0"/>
                <w:szCs w:val="21"/>
                <w:lang w:bidi="ar"/>
              </w:rPr>
              <w:t>岗位介绍</w:t>
            </w:r>
          </w:p>
        </w:tc>
        <w:tc>
          <w:tcPr>
            <w:tcW w:w="229" w:type="pct"/>
            <w:tcBorders>
              <w:top w:val="single" w:color="444444" w:sz="4" w:space="0"/>
              <w:left w:val="single" w:color="444444" w:sz="4" w:space="0"/>
              <w:bottom w:val="single" w:color="auto" w:sz="4" w:space="0"/>
              <w:right w:val="single" w:color="444444" w:sz="4" w:space="0"/>
            </w:tcBorders>
            <w:shd w:val="clear" w:color="auto" w:fill="auto"/>
            <w:vAlign w:val="center"/>
          </w:tcPr>
          <w:p>
            <w:pPr>
              <w:widowControl/>
              <w:adjustRightInd w:val="0"/>
              <w:snapToGrid w:val="0"/>
              <w:spacing w:line="24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招聘范围</w:t>
            </w:r>
          </w:p>
        </w:tc>
        <w:tc>
          <w:tcPr>
            <w:tcW w:w="1049" w:type="pct"/>
            <w:tcBorders>
              <w:top w:val="single" w:color="444444" w:sz="4" w:space="0"/>
              <w:left w:val="single" w:color="444444" w:sz="4" w:space="0"/>
              <w:bottom w:val="single" w:color="auto" w:sz="4" w:space="0"/>
              <w:right w:val="single" w:color="444444" w:sz="4" w:space="0"/>
            </w:tcBorders>
            <w:shd w:val="clear" w:color="auto" w:fill="auto"/>
            <w:vAlign w:val="center"/>
          </w:tcPr>
          <w:p>
            <w:pPr>
              <w:widowControl/>
              <w:adjustRightInd w:val="0"/>
              <w:snapToGrid w:val="0"/>
              <w:spacing w:line="24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专业</w:t>
            </w:r>
          </w:p>
        </w:tc>
        <w:tc>
          <w:tcPr>
            <w:tcW w:w="240" w:type="pct"/>
            <w:tcBorders>
              <w:top w:val="single" w:color="444444" w:sz="4" w:space="0"/>
              <w:left w:val="single" w:color="444444" w:sz="4" w:space="0"/>
              <w:bottom w:val="single" w:color="auto" w:sz="4" w:space="0"/>
              <w:right w:val="single" w:color="444444" w:sz="4" w:space="0"/>
            </w:tcBorders>
            <w:shd w:val="clear" w:color="auto" w:fill="auto"/>
            <w:vAlign w:val="center"/>
          </w:tcPr>
          <w:p>
            <w:pPr>
              <w:widowControl/>
              <w:adjustRightInd w:val="0"/>
              <w:snapToGrid w:val="0"/>
              <w:spacing w:line="24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学历</w:t>
            </w:r>
          </w:p>
        </w:tc>
        <w:tc>
          <w:tcPr>
            <w:tcW w:w="247" w:type="pct"/>
            <w:tcBorders>
              <w:top w:val="single" w:color="444444" w:sz="4" w:space="0"/>
              <w:left w:val="single" w:color="444444" w:sz="4" w:space="0"/>
              <w:bottom w:val="single" w:color="auto" w:sz="4" w:space="0"/>
              <w:right w:val="single" w:color="444444" w:sz="4" w:space="0"/>
            </w:tcBorders>
            <w:shd w:val="clear" w:color="auto" w:fill="auto"/>
            <w:vAlign w:val="center"/>
          </w:tcPr>
          <w:p>
            <w:pPr>
              <w:widowControl/>
              <w:adjustRightInd w:val="0"/>
              <w:snapToGrid w:val="0"/>
              <w:spacing w:line="24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学位</w:t>
            </w:r>
          </w:p>
        </w:tc>
        <w:tc>
          <w:tcPr>
            <w:tcW w:w="282" w:type="pct"/>
            <w:tcBorders>
              <w:top w:val="single" w:color="444444" w:sz="4" w:space="0"/>
              <w:left w:val="single" w:color="444444" w:sz="4" w:space="0"/>
              <w:bottom w:val="single" w:color="auto" w:sz="4" w:space="0"/>
              <w:right w:val="single" w:color="444444" w:sz="4" w:space="0"/>
            </w:tcBorders>
            <w:shd w:val="clear" w:color="auto" w:fill="auto"/>
            <w:vAlign w:val="center"/>
          </w:tcPr>
          <w:p>
            <w:pPr>
              <w:widowControl/>
              <w:adjustRightInd w:val="0"/>
              <w:snapToGrid w:val="0"/>
              <w:spacing w:line="24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备注</w:t>
            </w:r>
          </w:p>
        </w:tc>
        <w:tc>
          <w:tcPr>
            <w:tcW w:w="1363" w:type="pct"/>
            <w:tcBorders>
              <w:top w:val="single" w:color="444444" w:sz="4" w:space="0"/>
              <w:left w:val="single" w:color="444444" w:sz="4" w:space="0"/>
              <w:bottom w:val="single" w:color="auto" w:sz="4" w:space="0"/>
              <w:right w:val="single" w:color="444444" w:sz="4" w:space="0"/>
            </w:tcBorders>
            <w:vAlign w:val="center"/>
          </w:tcPr>
          <w:p>
            <w:pPr>
              <w:widowControl/>
              <w:adjustRightInd w:val="0"/>
              <w:snapToGrid w:val="0"/>
              <w:spacing w:line="24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000000" w:themeColor="text1"/>
                <w:kern w:val="0"/>
                <w:szCs w:val="21"/>
                <w:lang w:bidi="ar"/>
                <w14:textFill>
                  <w14:solidFill>
                    <w14:schemeClr w14:val="tx1"/>
                  </w14:solidFill>
                </w14:textFill>
              </w:rPr>
              <w:t>用人部门联系人</w:t>
            </w:r>
          </w:p>
        </w:tc>
      </w:tr>
      <w:tr>
        <w:tblPrEx>
          <w:tblCellMar>
            <w:top w:w="0" w:type="dxa"/>
            <w:left w:w="108" w:type="dxa"/>
            <w:bottom w:w="0" w:type="dxa"/>
            <w:right w:w="108" w:type="dxa"/>
          </w:tblCellMar>
        </w:tblPrEx>
        <w:trPr>
          <w:trHeight w:val="5646" w:hRule="atLeast"/>
        </w:trPr>
        <w:tc>
          <w:tcPr>
            <w:tcW w:w="469" w:type="pct"/>
            <w:tcBorders>
              <w:top w:val="single" w:color="444444" w:sz="4" w:space="0"/>
              <w:left w:val="single" w:color="444444" w:sz="4" w:space="0"/>
              <w:bottom w:val="single" w:color="444444" w:sz="4" w:space="0"/>
              <w:right w:val="single" w:color="auto"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科研骨干/助理</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p>
        </w:tc>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（1）病毒感染与免疫机理研究，以及防控产品的开发；</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（2）新型疫苗研发与免疫效果评价；</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（3）虫媒病毒致病机制与防控技术；</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（4）病毒感染致病机制；</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（5）草食动物疫病免疫机制及疫苗诊断技术研究；</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（6）动物免疫学、黏膜免疫学研究；</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（7）从事免疫学及病原学研究；</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（8）人兽共患病研究；</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（9）病毒获得性免疫机制；</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（10）负责动物布鲁氏菌病或结核病的基础或应用研究等。</w:t>
            </w:r>
          </w:p>
        </w:tc>
        <w:tc>
          <w:tcPr>
            <w:tcW w:w="2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（1）</w:t>
            </w:r>
            <w:r>
              <w:rPr>
                <w:rFonts w:ascii="Times New Roman" w:hAnsi="Times New Roman" w:eastAsia="宋体" w:cs="Times New Roman"/>
                <w:color w:val="333333"/>
                <w:kern w:val="0"/>
                <w:sz w:val="18"/>
                <w:szCs w:val="18"/>
                <w:lang w:bidi="ar"/>
              </w:rPr>
              <w:t>应届高校毕业生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（2）</w:t>
            </w:r>
            <w:r>
              <w:rPr>
                <w:rFonts w:ascii="Times New Roman" w:hAnsi="Times New Roman" w:eastAsia="宋体" w:cs="Times New Roman"/>
                <w:color w:val="333333"/>
                <w:kern w:val="0"/>
                <w:sz w:val="18"/>
                <w:szCs w:val="18"/>
                <w:lang w:bidi="ar"/>
              </w:rPr>
              <w:t>留学回国</w:t>
            </w:r>
            <w:r>
              <w:rPr>
                <w:rFonts w:hint="eastAsia" w:ascii="Times New Roman" w:hAnsi="Times New Roman" w:eastAsia="宋体" w:cs="Times New Roman"/>
                <w:color w:val="333333"/>
                <w:kern w:val="0"/>
                <w:sz w:val="18"/>
                <w:szCs w:val="18"/>
                <w:lang w:bidi="ar"/>
              </w:rPr>
              <w:t>人员</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（3）</w:t>
            </w:r>
            <w:r>
              <w:rPr>
                <w:rFonts w:ascii="Times New Roman" w:hAnsi="Times New Roman" w:eastAsia="宋体" w:cs="Times New Roman"/>
                <w:color w:val="333333"/>
                <w:kern w:val="0"/>
                <w:sz w:val="18"/>
                <w:szCs w:val="18"/>
                <w:lang w:bidi="ar"/>
              </w:rPr>
              <w:t>博士后出站</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（4）</w:t>
            </w:r>
            <w:r>
              <w:rPr>
                <w:rFonts w:ascii="Times New Roman" w:hAnsi="Times New Roman" w:eastAsia="宋体" w:cs="Times New Roman"/>
                <w:color w:val="333333"/>
                <w:kern w:val="0"/>
                <w:sz w:val="18"/>
                <w:szCs w:val="18"/>
                <w:lang w:bidi="ar"/>
              </w:rPr>
              <w:t>社会在职人员</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80" w:lineRule="exact"/>
              <w:rPr>
                <w:rFonts w:hint="eastAsia" w:ascii="宋体" w:hAnsi="宋体" w:eastAsia="宋体" w:cs="宋体"/>
                <w:sz w:val="16"/>
                <w:szCs w:val="16"/>
              </w:rPr>
            </w:pPr>
            <w:r>
              <w:rPr>
                <w:rFonts w:hint="eastAsia" w:ascii="宋体" w:hAnsi="宋体" w:eastAsia="宋体" w:cs="宋体"/>
                <w:sz w:val="16"/>
                <w:szCs w:val="16"/>
              </w:rPr>
              <w:t>090601基础兽医学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090602预防兽医学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090603临床兽医学</w:t>
            </w:r>
          </w:p>
          <w:p>
            <w:pPr>
              <w:spacing w:line="180" w:lineRule="exact"/>
              <w:rPr>
                <w:rFonts w:hint="eastAsia" w:ascii="宋体" w:hAnsi="宋体" w:eastAsia="宋体" w:cs="宋体"/>
                <w:sz w:val="16"/>
                <w:szCs w:val="16"/>
              </w:rPr>
            </w:pPr>
            <w:r>
              <w:rPr>
                <w:rFonts w:hint="eastAsia" w:ascii="宋体" w:hAnsi="宋体" w:eastAsia="宋体" w:cs="宋体"/>
                <w:sz w:val="16"/>
                <w:szCs w:val="16"/>
              </w:rPr>
              <w:t>100102免疫学</w:t>
            </w:r>
          </w:p>
          <w:p>
            <w:pPr>
              <w:spacing w:line="180" w:lineRule="exact"/>
              <w:rPr>
                <w:rFonts w:hint="eastAsia" w:ascii="宋体" w:hAnsi="宋体" w:eastAsia="宋体" w:cs="宋体"/>
                <w:sz w:val="16"/>
                <w:szCs w:val="16"/>
              </w:rPr>
            </w:pPr>
            <w:r>
              <w:rPr>
                <w:rFonts w:hint="eastAsia" w:ascii="宋体" w:hAnsi="宋体" w:eastAsia="宋体" w:cs="宋体"/>
                <w:sz w:val="16"/>
                <w:szCs w:val="16"/>
              </w:rPr>
              <w:t>100103病原生物学</w:t>
            </w:r>
          </w:p>
          <w:p>
            <w:pPr>
              <w:spacing w:line="180" w:lineRule="exact"/>
              <w:rPr>
                <w:rFonts w:hint="eastAsia" w:ascii="宋体" w:hAnsi="宋体" w:eastAsia="宋体" w:cs="宋体"/>
                <w:sz w:val="16"/>
                <w:szCs w:val="16"/>
              </w:rPr>
            </w:pPr>
            <w:r>
              <w:rPr>
                <w:rFonts w:hint="eastAsia" w:ascii="宋体" w:hAnsi="宋体" w:eastAsia="宋体" w:cs="宋体"/>
                <w:sz w:val="16"/>
                <w:szCs w:val="16"/>
              </w:rPr>
              <w:t>100104病理学与病理生理学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081701化学工程</w:t>
            </w:r>
          </w:p>
          <w:p>
            <w:pPr>
              <w:spacing w:line="180" w:lineRule="exact"/>
              <w:rPr>
                <w:rFonts w:hint="eastAsia" w:ascii="宋体" w:hAnsi="宋体" w:eastAsia="宋体" w:cs="宋体"/>
                <w:sz w:val="16"/>
                <w:szCs w:val="16"/>
              </w:rPr>
            </w:pPr>
            <w:r>
              <w:rPr>
                <w:rFonts w:hint="eastAsia" w:ascii="宋体" w:hAnsi="宋体" w:eastAsia="宋体" w:cs="宋体"/>
                <w:sz w:val="16"/>
                <w:szCs w:val="16"/>
              </w:rPr>
              <w:t>081702化学工艺</w:t>
            </w:r>
          </w:p>
          <w:p>
            <w:pPr>
              <w:spacing w:line="180" w:lineRule="exact"/>
              <w:rPr>
                <w:rFonts w:hint="eastAsia" w:ascii="宋体" w:hAnsi="宋体" w:eastAsia="宋体" w:cs="宋体"/>
                <w:sz w:val="16"/>
                <w:szCs w:val="16"/>
              </w:rPr>
            </w:pPr>
            <w:r>
              <w:rPr>
                <w:rFonts w:hint="eastAsia" w:ascii="宋体" w:hAnsi="宋体" w:eastAsia="宋体" w:cs="宋体"/>
                <w:sz w:val="16"/>
                <w:szCs w:val="16"/>
              </w:rPr>
              <w:t>081703生物化工</w:t>
            </w:r>
          </w:p>
          <w:p>
            <w:pPr>
              <w:spacing w:line="180" w:lineRule="exact"/>
              <w:rPr>
                <w:rFonts w:hint="eastAsia" w:ascii="宋体" w:hAnsi="宋体" w:eastAsia="宋体" w:cs="宋体"/>
                <w:sz w:val="16"/>
                <w:szCs w:val="16"/>
              </w:rPr>
            </w:pPr>
            <w:r>
              <w:rPr>
                <w:rFonts w:hint="eastAsia" w:ascii="宋体" w:hAnsi="宋体" w:eastAsia="宋体" w:cs="宋体"/>
                <w:sz w:val="16"/>
                <w:szCs w:val="16"/>
              </w:rPr>
              <w:t>081704应用化学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071002动物学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071003生理学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071005微生物学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071006神经生物学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071007遗传学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071008发育生物学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071009细胞生物学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071010生物化学与分子生物学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071011生物物理学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070301无机化学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070302分析化学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070303有机化学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070304物理化学</w:t>
            </w:r>
          </w:p>
          <w:p>
            <w:pPr>
              <w:spacing w:line="180" w:lineRule="exact"/>
              <w:rPr>
                <w:rFonts w:hint="eastAsia" w:ascii="宋体" w:hAnsi="宋体" w:eastAsia="宋体" w:cs="宋体"/>
                <w:sz w:val="16"/>
                <w:szCs w:val="16"/>
              </w:rPr>
            </w:pPr>
            <w:r>
              <w:rPr>
                <w:rFonts w:hint="eastAsia" w:ascii="宋体" w:hAnsi="宋体" w:eastAsia="宋体" w:cs="宋体"/>
                <w:sz w:val="16"/>
                <w:szCs w:val="16"/>
              </w:rPr>
              <w:t>070305高分子化学与物理</w:t>
            </w:r>
          </w:p>
          <w:p>
            <w:pPr>
              <w:spacing w:line="180" w:lineRule="exact"/>
              <w:rPr>
                <w:rFonts w:hint="eastAsia" w:ascii="宋体" w:hAnsi="宋体" w:eastAsia="宋体" w:cs="宋体"/>
                <w:sz w:val="16"/>
                <w:szCs w:val="16"/>
              </w:rPr>
            </w:pPr>
            <w:r>
              <w:rPr>
                <w:rFonts w:hint="eastAsia" w:ascii="宋体" w:hAnsi="宋体" w:eastAsia="宋体" w:cs="宋体"/>
                <w:sz w:val="16"/>
                <w:szCs w:val="16"/>
              </w:rPr>
              <w:t>083100生物医学工程</w:t>
            </w:r>
          </w:p>
          <w:p>
            <w:pPr>
              <w:spacing w:line="180" w:lineRule="exact"/>
              <w:rPr>
                <w:rFonts w:hint="eastAsia" w:ascii="宋体" w:hAnsi="宋体" w:eastAsia="宋体" w:cs="宋体"/>
                <w:sz w:val="16"/>
                <w:szCs w:val="16"/>
              </w:rPr>
            </w:pPr>
            <w:r>
              <w:rPr>
                <w:rFonts w:hint="eastAsia" w:ascii="宋体" w:hAnsi="宋体" w:eastAsia="宋体" w:cs="宋体"/>
                <w:sz w:val="16"/>
                <w:szCs w:val="16"/>
              </w:rPr>
              <w:t>100701药物化学</w:t>
            </w:r>
          </w:p>
          <w:p>
            <w:pPr>
              <w:spacing w:line="180" w:lineRule="exact"/>
              <w:rPr>
                <w:rFonts w:hint="eastAsia" w:ascii="宋体" w:hAnsi="宋体" w:eastAsia="宋体" w:cs="宋体"/>
                <w:sz w:val="16"/>
                <w:szCs w:val="16"/>
              </w:rPr>
            </w:pPr>
            <w:r>
              <w:rPr>
                <w:rFonts w:hint="eastAsia" w:ascii="宋体" w:hAnsi="宋体" w:eastAsia="宋体" w:cs="宋体"/>
                <w:sz w:val="16"/>
                <w:szCs w:val="16"/>
              </w:rPr>
              <w:t>100702药剂学</w:t>
            </w:r>
          </w:p>
          <w:p>
            <w:pPr>
              <w:spacing w:line="180" w:lineRule="exact"/>
              <w:rPr>
                <w:rFonts w:hint="eastAsia" w:ascii="宋体" w:hAnsi="宋体" w:eastAsia="宋体" w:cs="宋体"/>
                <w:sz w:val="16"/>
                <w:szCs w:val="16"/>
              </w:rPr>
            </w:pPr>
            <w:r>
              <w:rPr>
                <w:rFonts w:hint="eastAsia" w:ascii="宋体" w:hAnsi="宋体" w:eastAsia="宋体" w:cs="宋体"/>
                <w:sz w:val="16"/>
                <w:szCs w:val="16"/>
              </w:rPr>
              <w:t>100703生药学</w:t>
            </w:r>
          </w:p>
          <w:p>
            <w:pPr>
              <w:spacing w:line="180" w:lineRule="exact"/>
              <w:rPr>
                <w:rFonts w:hint="eastAsia" w:ascii="宋体" w:hAnsi="宋体" w:eastAsia="宋体" w:cs="宋体"/>
                <w:sz w:val="16"/>
                <w:szCs w:val="16"/>
              </w:rPr>
            </w:pPr>
            <w:r>
              <w:rPr>
                <w:rFonts w:hint="eastAsia" w:ascii="宋体" w:hAnsi="宋体" w:eastAsia="宋体" w:cs="宋体"/>
                <w:sz w:val="16"/>
                <w:szCs w:val="16"/>
              </w:rPr>
              <w:t>100704药物分析学</w:t>
            </w:r>
          </w:p>
          <w:p>
            <w:pPr>
              <w:spacing w:line="180" w:lineRule="exact"/>
              <w:rPr>
                <w:rFonts w:hint="eastAsia" w:ascii="宋体" w:hAnsi="宋体" w:eastAsia="宋体" w:cs="宋体"/>
                <w:sz w:val="16"/>
                <w:szCs w:val="16"/>
              </w:rPr>
            </w:pPr>
            <w:r>
              <w:rPr>
                <w:rFonts w:hint="eastAsia" w:ascii="宋体" w:hAnsi="宋体" w:eastAsia="宋体" w:cs="宋体"/>
                <w:sz w:val="16"/>
                <w:szCs w:val="16"/>
              </w:rPr>
              <w:t>100705微与生化药学</w:t>
            </w:r>
          </w:p>
          <w:p>
            <w:pPr>
              <w:widowControl/>
              <w:adjustRightInd w:val="0"/>
              <w:snapToGrid w:val="0"/>
              <w:spacing w:line="180" w:lineRule="exact"/>
              <w:textAlignment w:val="center"/>
              <w:rPr>
                <w:rFonts w:hint="eastAsia" w:ascii="宋体" w:hAnsi="宋体" w:eastAsia="宋体" w:cs="宋体"/>
                <w:color w:val="333333"/>
                <w:kern w:val="0"/>
                <w:sz w:val="16"/>
                <w:szCs w:val="16"/>
                <w:lang w:bidi="ar"/>
              </w:rPr>
            </w:pPr>
            <w:r>
              <w:rPr>
                <w:rFonts w:hint="eastAsia" w:ascii="宋体" w:hAnsi="宋体" w:eastAsia="宋体" w:cs="宋体"/>
                <w:sz w:val="16"/>
                <w:szCs w:val="16"/>
              </w:rPr>
              <w:t>100706药理学</w:t>
            </w:r>
          </w:p>
        </w:tc>
        <w:tc>
          <w:tcPr>
            <w:tcW w:w="2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center"/>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研究生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博士</w:t>
            </w:r>
          </w:p>
        </w:tc>
        <w:tc>
          <w:tcPr>
            <w:tcW w:w="2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djustRightInd w:val="0"/>
              <w:snapToGrid w:val="0"/>
              <w:spacing w:line="240" w:lineRule="exact"/>
              <w:jc w:val="lef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符合</w:t>
            </w:r>
            <w:r>
              <w:rPr>
                <w:rFonts w:hint="eastAsia" w:ascii="Times New Roman" w:hAnsi="Times New Roman" w:eastAsia="宋体" w:cs="Times New Roman"/>
                <w:color w:val="333333"/>
                <w:kern w:val="0"/>
                <w:sz w:val="18"/>
                <w:szCs w:val="18"/>
                <w:lang w:bidi="ar"/>
              </w:rPr>
              <w:t>优秀博士及以上引进人才条件者</w:t>
            </w:r>
            <w:r>
              <w:rPr>
                <w:rFonts w:ascii="Times New Roman" w:hAnsi="Times New Roman" w:eastAsia="宋体" w:cs="Times New Roman"/>
                <w:color w:val="333333"/>
                <w:kern w:val="0"/>
                <w:sz w:val="18"/>
                <w:szCs w:val="18"/>
                <w:lang w:bidi="ar"/>
              </w:rPr>
              <w:t>，一事一议</w:t>
            </w:r>
            <w:r>
              <w:rPr>
                <w:rFonts w:hint="eastAsia" w:ascii="Times New Roman" w:hAnsi="Times New Roman" w:eastAsia="宋体" w:cs="Times New Roman"/>
                <w:color w:val="333333"/>
                <w:kern w:val="0"/>
                <w:sz w:val="18"/>
                <w:szCs w:val="18"/>
                <w:lang w:bidi="ar"/>
              </w:rPr>
              <w:t>。</w:t>
            </w:r>
          </w:p>
          <w:p>
            <w:pPr>
              <w:widowControl/>
              <w:numPr>
                <w:ilvl w:val="0"/>
                <w:numId w:val="1"/>
              </w:numPr>
              <w:adjustRightInd w:val="0"/>
              <w:snapToGrid w:val="0"/>
              <w:spacing w:line="240" w:lineRule="exact"/>
              <w:jc w:val="lef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应聘独立P</w:t>
            </w:r>
            <w:r>
              <w:rPr>
                <w:rFonts w:ascii="Times New Roman" w:hAnsi="Times New Roman" w:eastAsia="宋体" w:cs="Times New Roman"/>
                <w:color w:val="333333"/>
                <w:kern w:val="0"/>
                <w:sz w:val="18"/>
                <w:szCs w:val="18"/>
                <w:lang w:bidi="ar"/>
              </w:rPr>
              <w:t>I</w:t>
            </w:r>
            <w:r>
              <w:rPr>
                <w:rFonts w:hint="eastAsia" w:ascii="Times New Roman" w:hAnsi="Times New Roman" w:eastAsia="宋体" w:cs="Times New Roman"/>
                <w:color w:val="333333"/>
                <w:kern w:val="0"/>
                <w:sz w:val="18"/>
                <w:szCs w:val="18"/>
                <w:lang w:bidi="ar"/>
              </w:rPr>
              <w:t>者要求符合“青年英才”及以上条件，一事一议。</w:t>
            </w:r>
          </w:p>
        </w:tc>
        <w:tc>
          <w:tcPr>
            <w:tcW w:w="1363"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（1）</w:t>
            </w:r>
            <w:r>
              <w:rPr>
                <w:rFonts w:ascii="Times New Roman" w:hAnsi="Times New Roman" w:eastAsia="宋体" w:cs="Times New Roman"/>
                <w:color w:val="333333"/>
                <w:kern w:val="0"/>
                <w:sz w:val="18"/>
                <w:szCs w:val="18"/>
                <w:lang w:bidi="ar"/>
              </w:rPr>
              <w:t>口蹄疫与新发病流行病学团队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朱紫祥 </w:t>
            </w:r>
            <w:r>
              <w:rPr>
                <w:rFonts w:ascii="Times New Roman" w:hAnsi="Times New Roman" w:eastAsia="宋体" w:cs="Times New Roman"/>
                <w:color w:val="333333"/>
                <w:kern w:val="0"/>
                <w:sz w:val="18"/>
                <w:szCs w:val="18"/>
                <w:lang w:bidi="ar"/>
              </w:rPr>
              <w:t>15117284644</w:t>
            </w:r>
            <w:r>
              <w:rPr>
                <w:rFonts w:hint="eastAsia" w:ascii="Times New Roman" w:hAnsi="Times New Roman" w:eastAsia="宋体" w:cs="Times New Roman"/>
                <w:color w:val="333333"/>
                <w:kern w:val="0"/>
                <w:sz w:val="18"/>
                <w:szCs w:val="18"/>
                <w:lang w:bidi="ar"/>
              </w:rPr>
              <w:t xml:space="preserve"> </w:t>
            </w:r>
            <w:r>
              <w:rPr>
                <w:rFonts w:ascii="Times New Roman" w:hAnsi="Times New Roman" w:eastAsia="宋体" w:cs="Times New Roman"/>
                <w:color w:val="333333"/>
                <w:kern w:val="0"/>
                <w:sz w:val="18"/>
                <w:szCs w:val="18"/>
                <w:lang w:bidi="ar"/>
              </w:rPr>
              <w:t xml:space="preserve"> zhuzixiang@caas.cn</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（2）</w:t>
            </w:r>
            <w:r>
              <w:rPr>
                <w:rFonts w:ascii="Times New Roman" w:hAnsi="Times New Roman" w:eastAsia="宋体" w:cs="Times New Roman"/>
                <w:color w:val="333333"/>
                <w:kern w:val="0"/>
                <w:sz w:val="18"/>
                <w:szCs w:val="18"/>
                <w:lang w:bidi="ar"/>
              </w:rPr>
              <w:t>口蹄疫防控技术团队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郭慧琛 </w:t>
            </w:r>
            <w:r>
              <w:rPr>
                <w:rFonts w:ascii="Times New Roman" w:hAnsi="Times New Roman" w:eastAsia="宋体" w:cs="Times New Roman"/>
                <w:color w:val="333333"/>
                <w:kern w:val="0"/>
                <w:sz w:val="18"/>
                <w:szCs w:val="18"/>
                <w:lang w:bidi="ar"/>
              </w:rPr>
              <w:t xml:space="preserve">18009317083 </w:t>
            </w:r>
            <w:r>
              <w:rPr>
                <w:rFonts w:hint="eastAsia" w:ascii="Times New Roman" w:hAnsi="Times New Roman" w:eastAsia="宋体" w:cs="Times New Roman"/>
                <w:color w:val="333333"/>
                <w:kern w:val="0"/>
                <w:sz w:val="18"/>
                <w:szCs w:val="18"/>
                <w:lang w:bidi="ar"/>
              </w:rPr>
              <w:t xml:space="preserve"> </w:t>
            </w:r>
            <w:r>
              <w:rPr>
                <w:rFonts w:ascii="Times New Roman" w:hAnsi="Times New Roman" w:eastAsia="宋体" w:cs="Times New Roman"/>
                <w:color w:val="333333"/>
                <w:kern w:val="0"/>
                <w:sz w:val="18"/>
                <w:szCs w:val="18"/>
                <w:lang w:bidi="ar"/>
              </w:rPr>
              <w:t>guohuichen@caas.cn</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（3）</w:t>
            </w:r>
            <w:r>
              <w:rPr>
                <w:rFonts w:ascii="Times New Roman" w:hAnsi="Times New Roman" w:eastAsia="宋体" w:cs="Times New Roman"/>
                <w:color w:val="333333"/>
                <w:kern w:val="0"/>
                <w:sz w:val="18"/>
                <w:szCs w:val="18"/>
                <w:lang w:bidi="ar"/>
              </w:rPr>
              <w:t>宿主抗病毒感染与免疫生物学团队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卢曾军 </w:t>
            </w:r>
            <w:r>
              <w:rPr>
                <w:rFonts w:ascii="Times New Roman" w:hAnsi="Times New Roman" w:eastAsia="宋体" w:cs="Times New Roman"/>
                <w:color w:val="333333"/>
                <w:kern w:val="0"/>
                <w:sz w:val="18"/>
                <w:szCs w:val="18"/>
                <w:lang w:bidi="ar"/>
              </w:rPr>
              <w:t xml:space="preserve">18709315055 </w:t>
            </w:r>
            <w:r>
              <w:rPr>
                <w:rFonts w:hint="eastAsia" w:ascii="Times New Roman" w:hAnsi="Times New Roman" w:eastAsia="宋体" w:cs="Times New Roman"/>
                <w:color w:val="333333"/>
                <w:kern w:val="0"/>
                <w:sz w:val="18"/>
                <w:szCs w:val="18"/>
                <w:lang w:bidi="ar"/>
              </w:rPr>
              <w:t xml:space="preserve"> </w:t>
            </w:r>
            <w:r>
              <w:rPr>
                <w:rFonts w:ascii="Times New Roman" w:hAnsi="Times New Roman" w:eastAsia="宋体" w:cs="Times New Roman"/>
                <w:color w:val="333333"/>
                <w:kern w:val="0"/>
                <w:sz w:val="18"/>
                <w:szCs w:val="18"/>
                <w:lang w:bidi="ar"/>
              </w:rPr>
              <w:t>luzengjun@caas.cn</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（4）</w:t>
            </w:r>
            <w:r>
              <w:rPr>
                <w:rFonts w:ascii="Times New Roman" w:hAnsi="Times New Roman" w:eastAsia="宋体" w:cs="Times New Roman"/>
                <w:color w:val="333333"/>
                <w:kern w:val="0"/>
                <w:sz w:val="18"/>
                <w:szCs w:val="18"/>
                <w:lang w:bidi="ar"/>
              </w:rPr>
              <w:t>动物病毒分子生态学团队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徐帅 </w:t>
            </w:r>
            <w:r>
              <w:rPr>
                <w:rFonts w:ascii="Times New Roman" w:hAnsi="Times New Roman" w:eastAsia="宋体" w:cs="Times New Roman"/>
                <w:color w:val="333333"/>
                <w:kern w:val="0"/>
                <w:sz w:val="18"/>
                <w:szCs w:val="18"/>
                <w:lang w:bidi="ar"/>
              </w:rPr>
              <w:t xml:space="preserve">13519637954 </w:t>
            </w:r>
            <w:r>
              <w:rPr>
                <w:rFonts w:hint="eastAsia" w:ascii="Times New Roman" w:hAnsi="Times New Roman" w:eastAsia="宋体" w:cs="Times New Roman"/>
                <w:color w:val="333333"/>
                <w:kern w:val="0"/>
                <w:sz w:val="18"/>
                <w:szCs w:val="18"/>
                <w:lang w:bidi="ar"/>
              </w:rPr>
              <w:t xml:space="preserve"> </w:t>
            </w:r>
            <w:r>
              <w:rPr>
                <w:rFonts w:ascii="Times New Roman" w:hAnsi="Times New Roman" w:eastAsia="宋体" w:cs="Times New Roman"/>
                <w:color w:val="333333"/>
                <w:kern w:val="0"/>
                <w:sz w:val="18"/>
                <w:szCs w:val="18"/>
                <w:lang w:bidi="ar"/>
              </w:rPr>
              <w:t>xushuai@caas.cn</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（5）</w:t>
            </w:r>
            <w:r>
              <w:rPr>
                <w:rFonts w:ascii="Times New Roman" w:hAnsi="Times New Roman" w:eastAsia="宋体" w:cs="Times New Roman"/>
                <w:color w:val="333333"/>
                <w:kern w:val="0"/>
                <w:sz w:val="18"/>
                <w:szCs w:val="18"/>
                <w:lang w:bidi="ar"/>
              </w:rPr>
              <w:t>草食动物病毒病团队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孙跃峰 </w:t>
            </w:r>
            <w:r>
              <w:rPr>
                <w:rFonts w:ascii="Times New Roman" w:hAnsi="Times New Roman" w:eastAsia="宋体" w:cs="Times New Roman"/>
                <w:color w:val="333333"/>
                <w:kern w:val="0"/>
                <w:sz w:val="18"/>
                <w:szCs w:val="18"/>
                <w:lang w:bidi="ar"/>
              </w:rPr>
              <w:t>17794281955</w:t>
            </w:r>
            <w:r>
              <w:rPr>
                <w:rFonts w:hint="eastAsia" w:ascii="Times New Roman" w:hAnsi="Times New Roman" w:eastAsia="宋体" w:cs="Times New Roman"/>
                <w:color w:val="333333"/>
                <w:kern w:val="0"/>
                <w:sz w:val="18"/>
                <w:szCs w:val="18"/>
                <w:lang w:bidi="ar"/>
              </w:rPr>
              <w:t xml:space="preserve"> </w:t>
            </w:r>
            <w:r>
              <w:rPr>
                <w:rFonts w:ascii="Times New Roman" w:hAnsi="Times New Roman" w:eastAsia="宋体" w:cs="Times New Roman"/>
                <w:color w:val="333333"/>
                <w:kern w:val="0"/>
                <w:sz w:val="18"/>
                <w:szCs w:val="18"/>
                <w:lang w:bidi="ar"/>
              </w:rPr>
              <w:t xml:space="preserve"> sunyuefeng@caas.cn</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（6）</w:t>
            </w:r>
            <w:r>
              <w:rPr>
                <w:rFonts w:ascii="Times New Roman" w:hAnsi="Times New Roman" w:eastAsia="宋体" w:cs="Times New Roman"/>
                <w:color w:val="333333"/>
                <w:kern w:val="0"/>
                <w:sz w:val="18"/>
                <w:szCs w:val="18"/>
                <w:lang w:bidi="ar"/>
              </w:rPr>
              <w:t>草食动物细菌病团队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储岳峰 </w:t>
            </w:r>
            <w:r>
              <w:rPr>
                <w:rFonts w:ascii="Times New Roman" w:hAnsi="Times New Roman" w:eastAsia="宋体" w:cs="Times New Roman"/>
                <w:color w:val="333333"/>
                <w:kern w:val="0"/>
                <w:sz w:val="18"/>
                <w:szCs w:val="18"/>
                <w:lang w:bidi="ar"/>
              </w:rPr>
              <w:t>13619391184</w:t>
            </w:r>
            <w:r>
              <w:rPr>
                <w:rFonts w:hint="eastAsia" w:ascii="Times New Roman" w:hAnsi="Times New Roman" w:eastAsia="宋体" w:cs="Times New Roman"/>
                <w:color w:val="333333"/>
                <w:kern w:val="0"/>
                <w:sz w:val="18"/>
                <w:szCs w:val="18"/>
                <w:lang w:bidi="ar"/>
              </w:rPr>
              <w:t xml:space="preserve"> </w:t>
            </w:r>
            <w:r>
              <w:rPr>
                <w:rFonts w:ascii="Times New Roman" w:hAnsi="Times New Roman" w:eastAsia="宋体" w:cs="Times New Roman"/>
                <w:color w:val="333333"/>
                <w:kern w:val="0"/>
                <w:sz w:val="18"/>
                <w:szCs w:val="18"/>
                <w:lang w:bidi="ar"/>
              </w:rPr>
              <w:t xml:space="preserve"> chuyuefeng@caas.cn</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（7）</w:t>
            </w:r>
            <w:r>
              <w:rPr>
                <w:rFonts w:ascii="Times New Roman" w:hAnsi="Times New Roman" w:eastAsia="宋体" w:cs="Times New Roman"/>
                <w:color w:val="333333"/>
                <w:kern w:val="0"/>
                <w:sz w:val="18"/>
                <w:szCs w:val="18"/>
                <w:lang w:bidi="ar"/>
              </w:rPr>
              <w:t>家畜寄生虫病团队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王帅 </w:t>
            </w:r>
            <w:r>
              <w:rPr>
                <w:rFonts w:ascii="Times New Roman" w:hAnsi="Times New Roman" w:eastAsia="宋体" w:cs="Times New Roman"/>
                <w:color w:val="333333"/>
                <w:kern w:val="0"/>
                <w:sz w:val="18"/>
                <w:szCs w:val="18"/>
                <w:lang w:bidi="ar"/>
              </w:rPr>
              <w:t xml:space="preserve">13150029009 </w:t>
            </w:r>
            <w:r>
              <w:rPr>
                <w:rFonts w:hint="eastAsia" w:ascii="Times New Roman" w:hAnsi="Times New Roman" w:eastAsia="宋体" w:cs="Times New Roman"/>
                <w:color w:val="333333"/>
                <w:kern w:val="0"/>
                <w:sz w:val="18"/>
                <w:szCs w:val="18"/>
                <w:lang w:bidi="ar"/>
              </w:rPr>
              <w:t xml:space="preserve"> </w:t>
            </w:r>
            <w:r>
              <w:rPr>
                <w:rFonts w:ascii="Times New Roman" w:hAnsi="Times New Roman" w:eastAsia="宋体" w:cs="Times New Roman"/>
                <w:color w:val="333333"/>
                <w:kern w:val="0"/>
                <w:sz w:val="18"/>
                <w:szCs w:val="18"/>
                <w:lang w:bidi="ar"/>
              </w:rPr>
              <w:t>wangshuai@caas.cn</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（8）</w:t>
            </w:r>
            <w:r>
              <w:rPr>
                <w:rFonts w:ascii="Times New Roman" w:hAnsi="Times New Roman" w:eastAsia="宋体" w:cs="Times New Roman"/>
                <w:color w:val="333333"/>
                <w:kern w:val="0"/>
                <w:sz w:val="18"/>
                <w:szCs w:val="18"/>
                <w:lang w:bidi="ar"/>
              </w:rPr>
              <w:t>外寄生虫与虫媒疫病团队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关贵全 </w:t>
            </w:r>
            <w:r>
              <w:rPr>
                <w:rFonts w:ascii="Times New Roman" w:hAnsi="Times New Roman" w:eastAsia="宋体" w:cs="Times New Roman"/>
                <w:color w:val="333333"/>
                <w:kern w:val="0"/>
                <w:sz w:val="18"/>
                <w:szCs w:val="18"/>
                <w:lang w:bidi="ar"/>
              </w:rPr>
              <w:t xml:space="preserve">18993124590 </w:t>
            </w:r>
            <w:r>
              <w:rPr>
                <w:rFonts w:hint="eastAsia" w:ascii="Times New Roman" w:hAnsi="Times New Roman" w:eastAsia="宋体" w:cs="Times New Roman"/>
                <w:color w:val="333333"/>
                <w:kern w:val="0"/>
                <w:sz w:val="18"/>
                <w:szCs w:val="18"/>
                <w:lang w:bidi="ar"/>
              </w:rPr>
              <w:t xml:space="preserve"> </w:t>
            </w:r>
            <w:r>
              <w:rPr>
                <w:rFonts w:ascii="Times New Roman" w:hAnsi="Times New Roman" w:eastAsia="宋体" w:cs="Times New Roman"/>
                <w:color w:val="333333"/>
                <w:kern w:val="0"/>
                <w:sz w:val="18"/>
                <w:szCs w:val="18"/>
                <w:lang w:bidi="ar"/>
              </w:rPr>
              <w:t>guanguiquan@caas.cn</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（9）</w:t>
            </w:r>
            <w:r>
              <w:rPr>
                <w:rFonts w:ascii="Times New Roman" w:hAnsi="Times New Roman" w:eastAsia="宋体" w:cs="Times New Roman"/>
                <w:color w:val="333333"/>
                <w:kern w:val="0"/>
                <w:sz w:val="18"/>
                <w:szCs w:val="18"/>
                <w:lang w:bidi="ar"/>
              </w:rPr>
              <w:t>畜禽重要人兽共患病团队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付宝权 </w:t>
            </w:r>
            <w:r>
              <w:rPr>
                <w:rFonts w:ascii="Times New Roman" w:hAnsi="Times New Roman" w:eastAsia="宋体" w:cs="Times New Roman"/>
                <w:color w:val="333333"/>
                <w:kern w:val="0"/>
                <w:sz w:val="18"/>
                <w:szCs w:val="18"/>
                <w:lang w:bidi="ar"/>
              </w:rPr>
              <w:t>13893340197</w:t>
            </w:r>
            <w:r>
              <w:rPr>
                <w:rFonts w:hint="eastAsia" w:ascii="Times New Roman" w:hAnsi="Times New Roman" w:eastAsia="宋体" w:cs="Times New Roman"/>
                <w:color w:val="333333"/>
                <w:kern w:val="0"/>
                <w:sz w:val="18"/>
                <w:szCs w:val="18"/>
                <w:lang w:bidi="ar"/>
              </w:rPr>
              <w:t xml:space="preserve"> </w:t>
            </w:r>
            <w:r>
              <w:rPr>
                <w:rFonts w:ascii="Times New Roman" w:hAnsi="Times New Roman" w:eastAsia="宋体" w:cs="Times New Roman"/>
                <w:color w:val="333333"/>
                <w:kern w:val="0"/>
                <w:sz w:val="18"/>
                <w:szCs w:val="18"/>
                <w:lang w:bidi="ar"/>
              </w:rPr>
              <w:t xml:space="preserve"> fubaoquan@caas.cn</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（10）</w:t>
            </w:r>
            <w:r>
              <w:rPr>
                <w:rFonts w:ascii="Times New Roman" w:hAnsi="Times New Roman" w:eastAsia="宋体" w:cs="Times New Roman"/>
                <w:color w:val="333333"/>
                <w:kern w:val="0"/>
                <w:sz w:val="18"/>
                <w:szCs w:val="18"/>
                <w:lang w:bidi="ar"/>
              </w:rPr>
              <w:t>猪禽黏膜免疫团队</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刘光亮</w:t>
            </w:r>
            <w:r>
              <w:rPr>
                <w:rFonts w:ascii="Times New Roman" w:hAnsi="Times New Roman" w:eastAsia="宋体" w:cs="Times New Roman"/>
                <w:color w:val="333333"/>
                <w:kern w:val="0"/>
                <w:sz w:val="18"/>
                <w:szCs w:val="18"/>
                <w:lang w:bidi="ar"/>
              </w:rPr>
              <w:t xml:space="preserve">13609308686 </w:t>
            </w:r>
            <w:r>
              <w:rPr>
                <w:rFonts w:hint="eastAsia" w:ascii="Times New Roman" w:hAnsi="Times New Roman" w:eastAsia="宋体" w:cs="Times New Roman"/>
                <w:color w:val="333333"/>
                <w:kern w:val="0"/>
                <w:sz w:val="18"/>
                <w:szCs w:val="18"/>
                <w:lang w:bidi="ar"/>
              </w:rPr>
              <w:t xml:space="preserve"> </w:t>
            </w:r>
            <w:r>
              <w:fldChar w:fldCharType="begin"/>
            </w:r>
            <w:r>
              <w:instrText xml:space="preserve"> HYPERLINK "mailto:liuguangliang01@caas.cn" </w:instrText>
            </w:r>
            <w:r>
              <w:fldChar w:fldCharType="separate"/>
            </w:r>
            <w:r>
              <w:rPr>
                <w:rStyle w:val="13"/>
                <w:rFonts w:ascii="Times New Roman" w:hAnsi="Times New Roman" w:eastAsia="宋体" w:cs="Times New Roman"/>
                <w:color w:val="333333"/>
                <w:kern w:val="0"/>
                <w:sz w:val="18"/>
                <w:szCs w:val="18"/>
                <w:u w:val="none"/>
                <w:lang w:bidi="ar"/>
              </w:rPr>
              <w:t>liuguangliang01@caas.cn</w:t>
            </w:r>
            <w:r>
              <w:rPr>
                <w:rStyle w:val="13"/>
                <w:rFonts w:ascii="Times New Roman" w:hAnsi="Times New Roman" w:eastAsia="宋体" w:cs="Times New Roman"/>
                <w:color w:val="333333"/>
                <w:kern w:val="0"/>
                <w:sz w:val="18"/>
                <w:szCs w:val="18"/>
                <w:u w:val="none"/>
                <w:lang w:bidi="ar"/>
              </w:rPr>
              <w:fldChar w:fldCharType="end"/>
            </w:r>
          </w:p>
          <w:p>
            <w:pPr>
              <w:widowControl/>
              <w:adjustRightInd w:val="0"/>
              <w:snapToGrid w:val="0"/>
              <w:spacing w:line="240" w:lineRule="exact"/>
              <w:textAlignment w:val="center"/>
              <w:rPr>
                <w:rFonts w:ascii="Tahoma" w:hAnsi="Tahoma" w:eastAsia="Tahoma" w:cs="Tahoma"/>
                <w:color w:val="333333"/>
                <w:sz w:val="18"/>
                <w:szCs w:val="18"/>
              </w:rPr>
            </w:pPr>
            <w:r>
              <w:rPr>
                <w:rFonts w:hint="eastAsia" w:ascii="Tahoma" w:hAnsi="Tahoma" w:eastAsia="宋体" w:cs="Tahoma"/>
                <w:color w:val="333333"/>
                <w:sz w:val="18"/>
                <w:szCs w:val="18"/>
              </w:rPr>
              <w:t>（11）</w:t>
            </w:r>
            <w:r>
              <w:rPr>
                <w:rFonts w:ascii="Tahoma" w:hAnsi="Tahoma" w:eastAsia="Tahoma" w:cs="Tahoma"/>
                <w:color w:val="333333"/>
                <w:sz w:val="18"/>
                <w:szCs w:val="18"/>
              </w:rPr>
              <w:t>家畜疫病病原生物学研究中心</w:t>
            </w:r>
          </w:p>
          <w:p>
            <w:pPr>
              <w:widowControl/>
              <w:adjustRightInd w:val="0"/>
              <w:snapToGrid w:val="0"/>
              <w:spacing w:line="24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 xml:space="preserve">储岳峰 13619391184 </w:t>
            </w:r>
            <w:r>
              <w:fldChar w:fldCharType="begin"/>
            </w:r>
            <w:r>
              <w:instrText xml:space="preserve"> HYPERLINK "mailto:chuyuefeng@caas.cn" </w:instrText>
            </w:r>
            <w:r>
              <w:fldChar w:fldCharType="separate"/>
            </w:r>
            <w:r>
              <w:rPr>
                <w:rStyle w:val="13"/>
                <w:rFonts w:ascii="Times New Roman" w:hAnsi="Times New Roman" w:eastAsia="宋体" w:cs="Times New Roman"/>
                <w:color w:val="333333"/>
                <w:kern w:val="0"/>
                <w:sz w:val="18"/>
                <w:szCs w:val="18"/>
                <w:lang w:bidi="ar"/>
              </w:rPr>
              <w:t>chuyuefeng@caas.cn</w:t>
            </w:r>
            <w:r>
              <w:rPr>
                <w:rStyle w:val="13"/>
                <w:rFonts w:ascii="Times New Roman" w:hAnsi="Times New Roman" w:eastAsia="宋体" w:cs="Times New Roman"/>
                <w:color w:val="333333"/>
                <w:kern w:val="0"/>
                <w:sz w:val="18"/>
                <w:szCs w:val="18"/>
                <w:lang w:bidi="ar"/>
              </w:rPr>
              <w:fldChar w:fldCharType="end"/>
            </w:r>
          </w:p>
          <w:p>
            <w:pPr>
              <w:widowControl/>
              <w:adjustRightInd w:val="0"/>
              <w:snapToGrid w:val="0"/>
              <w:spacing w:line="240" w:lineRule="exact"/>
              <w:textAlignment w:val="center"/>
              <w:rPr>
                <w:rFonts w:ascii="Tahoma" w:hAnsi="Tahoma" w:eastAsia="Tahoma" w:cs="Tahoma"/>
                <w:color w:val="333333"/>
                <w:sz w:val="18"/>
                <w:szCs w:val="18"/>
              </w:rPr>
            </w:pPr>
            <w:r>
              <w:rPr>
                <w:rFonts w:hint="eastAsia" w:ascii="Tahoma" w:hAnsi="Tahoma" w:eastAsia="宋体" w:cs="Tahoma"/>
                <w:color w:val="333333"/>
                <w:sz w:val="18"/>
                <w:szCs w:val="18"/>
              </w:rPr>
              <w:t>（12）</w:t>
            </w:r>
            <w:r>
              <w:rPr>
                <w:rFonts w:ascii="Tahoma" w:hAnsi="Tahoma" w:eastAsia="Tahoma" w:cs="Tahoma"/>
                <w:color w:val="333333"/>
                <w:sz w:val="18"/>
                <w:szCs w:val="18"/>
              </w:rPr>
              <w:t>兽医临床服务中心（</w:t>
            </w:r>
            <w:r>
              <w:rPr>
                <w:rFonts w:ascii="Times New Roman" w:hAnsi="Times New Roman" w:eastAsia="宋体" w:cs="Times New Roman"/>
                <w:color w:val="333333"/>
                <w:sz w:val="18"/>
                <w:szCs w:val="18"/>
              </w:rPr>
              <w:t>OIE/</w:t>
            </w:r>
            <w:r>
              <w:rPr>
                <w:rFonts w:ascii="Tahoma" w:hAnsi="Tahoma" w:eastAsia="Tahoma" w:cs="Tahoma"/>
                <w:color w:val="333333"/>
                <w:sz w:val="18"/>
                <w:szCs w:val="18"/>
              </w:rPr>
              <w:t>国家参考实验室）</w:t>
            </w:r>
          </w:p>
          <w:p>
            <w:pPr>
              <w:widowControl/>
              <w:adjustRightInd w:val="0"/>
              <w:snapToGrid w:val="0"/>
              <w:spacing w:line="240" w:lineRule="exact"/>
              <w:textAlignment w:val="center"/>
              <w:rPr>
                <w:rFonts w:ascii="Tahoma" w:hAnsi="Tahoma" w:eastAsia="Tahoma" w:cs="Tahoma"/>
                <w:color w:val="333333"/>
                <w:sz w:val="18"/>
                <w:szCs w:val="18"/>
              </w:rPr>
            </w:pPr>
            <w:r>
              <w:rPr>
                <w:rFonts w:ascii="Tahoma" w:hAnsi="Tahoma" w:eastAsia="Tahoma" w:cs="Tahoma"/>
                <w:color w:val="333333"/>
                <w:sz w:val="18"/>
                <w:szCs w:val="18"/>
              </w:rPr>
              <w:t>何继军 </w:t>
            </w:r>
            <w:r>
              <w:rPr>
                <w:rFonts w:ascii="Times New Roman" w:hAnsi="Times New Roman" w:eastAsia="宋体" w:cs="Times New Roman"/>
                <w:color w:val="333333"/>
                <w:sz w:val="18"/>
                <w:szCs w:val="18"/>
              </w:rPr>
              <w:t xml:space="preserve">13919290404 </w:t>
            </w:r>
            <w:r>
              <w:rPr>
                <w:rFonts w:hint="eastAsia" w:ascii="Times New Roman" w:hAnsi="Times New Roman" w:eastAsia="宋体" w:cs="Times New Roman"/>
                <w:color w:val="333333"/>
                <w:sz w:val="18"/>
                <w:szCs w:val="18"/>
              </w:rPr>
              <w:t xml:space="preserve"> </w:t>
            </w:r>
            <w:r>
              <w:rPr>
                <w:rFonts w:ascii="Times New Roman" w:hAnsi="Times New Roman" w:eastAsia="宋体" w:cs="Times New Roman"/>
                <w:color w:val="333333"/>
                <w:sz w:val="18"/>
                <w:szCs w:val="18"/>
              </w:rPr>
              <w:t>hejijun@caas.cn</w:t>
            </w:r>
          </w:p>
        </w:tc>
      </w:tr>
      <w:tr>
        <w:tblPrEx>
          <w:tblCellMar>
            <w:top w:w="0" w:type="dxa"/>
            <w:left w:w="108" w:type="dxa"/>
            <w:bottom w:w="0" w:type="dxa"/>
            <w:right w:w="108" w:type="dxa"/>
          </w:tblCellMar>
        </w:tblPrEx>
        <w:trPr>
          <w:trHeight w:val="90" w:hRule="atLeast"/>
        </w:trPr>
        <w:tc>
          <w:tcPr>
            <w:tcW w:w="46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科研支撑</w:t>
            </w:r>
          </w:p>
        </w:tc>
        <w:tc>
          <w:tcPr>
            <w:tcW w:w="1116" w:type="pct"/>
            <w:tcBorders>
              <w:top w:val="single" w:color="auto"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180" w:lineRule="exact"/>
              <w:textAlignment w:val="center"/>
              <w:rPr>
                <w:rFonts w:hint="eastAsia" w:ascii="宋体" w:hAnsi="宋体" w:eastAsia="宋体" w:cs="宋体"/>
                <w:color w:val="333333"/>
                <w:kern w:val="0"/>
                <w:sz w:val="18"/>
                <w:szCs w:val="18"/>
                <w:lang w:bidi="ar"/>
              </w:rPr>
            </w:pPr>
            <w:r>
              <w:rPr>
                <w:rFonts w:hint="eastAsia" w:ascii="Times New Roman" w:hAnsi="Times New Roman" w:eastAsia="宋体" w:cs="Times New Roman"/>
                <w:color w:val="333333"/>
                <w:kern w:val="0"/>
                <w:sz w:val="18"/>
                <w:szCs w:val="18"/>
                <w:lang w:bidi="ar"/>
              </w:rPr>
              <w:t>（</w:t>
            </w:r>
            <w:r>
              <w:rPr>
                <w:rFonts w:hint="eastAsia" w:ascii="宋体" w:hAnsi="宋体" w:eastAsia="宋体" w:cs="宋体"/>
                <w:color w:val="333333"/>
                <w:kern w:val="0"/>
                <w:sz w:val="18"/>
                <w:szCs w:val="18"/>
                <w:lang w:bidi="ar"/>
              </w:rPr>
              <w:t>1）从事兽医临床诊断、病原识别与病理分析等；</w:t>
            </w:r>
          </w:p>
          <w:p>
            <w:pPr>
              <w:widowControl/>
              <w:adjustRightInd w:val="0"/>
              <w:snapToGrid w:val="0"/>
              <w:spacing w:line="180" w:lineRule="exact"/>
              <w:textAlignment w:val="center"/>
              <w:rPr>
                <w:rFonts w:hint="eastAsia" w:ascii="宋体" w:hAnsi="宋体" w:eastAsia="宋体" w:cs="宋体"/>
                <w:color w:val="333333"/>
                <w:kern w:val="0"/>
                <w:sz w:val="18"/>
                <w:szCs w:val="18"/>
                <w:lang w:bidi="ar"/>
              </w:rPr>
            </w:pPr>
            <w:r>
              <w:rPr>
                <w:rFonts w:hint="eastAsia" w:ascii="宋体" w:hAnsi="宋体" w:eastAsia="宋体" w:cs="宋体"/>
                <w:color w:val="333333"/>
                <w:kern w:val="0"/>
                <w:sz w:val="18"/>
                <w:szCs w:val="18"/>
                <w:lang w:bidi="ar"/>
              </w:rPr>
              <w:t>（2）兽医实验室检测，包括毒理、病理、检测、病原分离与鉴定等；</w:t>
            </w:r>
          </w:p>
          <w:p>
            <w:pPr>
              <w:widowControl/>
              <w:adjustRightInd w:val="0"/>
              <w:snapToGrid w:val="0"/>
              <w:spacing w:line="180" w:lineRule="exact"/>
              <w:textAlignment w:val="center"/>
              <w:rPr>
                <w:rFonts w:hint="eastAsia" w:ascii="宋体" w:hAnsi="宋体" w:eastAsia="宋体" w:cs="宋体"/>
                <w:color w:val="333333"/>
                <w:kern w:val="0"/>
                <w:sz w:val="18"/>
                <w:szCs w:val="18"/>
                <w:lang w:bidi="ar"/>
              </w:rPr>
            </w:pPr>
            <w:r>
              <w:rPr>
                <w:rFonts w:hint="eastAsia" w:ascii="宋体" w:hAnsi="宋体" w:eastAsia="宋体" w:cs="宋体"/>
                <w:color w:val="333333"/>
                <w:kern w:val="0"/>
                <w:sz w:val="18"/>
                <w:szCs w:val="18"/>
                <w:lang w:bidi="ar"/>
              </w:rPr>
              <w:t>（3）动物新发病病原鉴定、生物信息学、宏基因组研究等；</w:t>
            </w:r>
          </w:p>
          <w:p>
            <w:pPr>
              <w:widowControl/>
              <w:adjustRightInd w:val="0"/>
              <w:snapToGrid w:val="0"/>
              <w:spacing w:line="180" w:lineRule="exact"/>
              <w:textAlignment w:val="center"/>
              <w:rPr>
                <w:rFonts w:ascii="Times New Roman" w:hAnsi="Times New Roman" w:eastAsia="宋体" w:cs="Times New Roman"/>
                <w:color w:val="333333"/>
                <w:kern w:val="0"/>
                <w:sz w:val="18"/>
                <w:szCs w:val="18"/>
                <w:lang w:bidi="ar"/>
              </w:rPr>
            </w:pPr>
            <w:r>
              <w:rPr>
                <w:rFonts w:hint="eastAsia" w:ascii="宋体" w:hAnsi="宋体" w:eastAsia="宋体" w:cs="宋体"/>
                <w:color w:val="333333"/>
                <w:kern w:val="0"/>
                <w:sz w:val="18"/>
                <w:szCs w:val="18"/>
                <w:lang w:bidi="ar"/>
              </w:rPr>
              <w:t>（4）动物生物安全三级实验室的生物安全监督、实验活动申请、科研项目审批、活动总结、人兽共患病监测等。</w:t>
            </w:r>
          </w:p>
        </w:tc>
        <w:tc>
          <w:tcPr>
            <w:tcW w:w="229" w:type="pct"/>
            <w:vMerge w:val="continue"/>
            <w:tcBorders>
              <w:top w:val="single" w:color="auto"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220" w:lineRule="exact"/>
              <w:textAlignment w:val="center"/>
              <w:rPr>
                <w:rFonts w:ascii="Times New Roman" w:hAnsi="Times New Roman" w:eastAsia="宋体" w:cs="Times New Roman"/>
                <w:color w:val="333333"/>
                <w:kern w:val="0"/>
                <w:sz w:val="18"/>
                <w:szCs w:val="18"/>
                <w:lang w:bidi="ar"/>
              </w:rPr>
            </w:pPr>
          </w:p>
        </w:tc>
        <w:tc>
          <w:tcPr>
            <w:tcW w:w="1049" w:type="pct"/>
            <w:tcBorders>
              <w:top w:val="single" w:color="auto"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22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同上</w:t>
            </w:r>
          </w:p>
        </w:tc>
        <w:tc>
          <w:tcPr>
            <w:tcW w:w="240" w:type="pct"/>
            <w:vMerge w:val="continue"/>
            <w:tcBorders>
              <w:top w:val="single" w:color="auto"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p>
        </w:tc>
        <w:tc>
          <w:tcPr>
            <w:tcW w:w="247" w:type="pct"/>
            <w:tcBorders>
              <w:top w:val="single" w:color="auto"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jc w:val="center"/>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硕士及以上</w:t>
            </w:r>
          </w:p>
        </w:tc>
        <w:tc>
          <w:tcPr>
            <w:tcW w:w="282" w:type="pct"/>
            <w:vMerge w:val="continue"/>
            <w:tcBorders>
              <w:top w:val="single" w:color="auto" w:sz="4" w:space="0"/>
              <w:left w:val="single" w:color="444444" w:sz="4" w:space="0"/>
              <w:bottom w:val="single" w:color="444444" w:sz="4" w:space="0"/>
              <w:right w:val="single" w:color="444444" w:sz="4" w:space="0"/>
            </w:tcBorders>
            <w:shd w:val="clear" w:color="auto" w:fill="auto"/>
          </w:tcPr>
          <w:p>
            <w:pPr>
              <w:widowControl/>
              <w:adjustRightInd w:val="0"/>
              <w:snapToGrid w:val="0"/>
              <w:spacing w:line="300" w:lineRule="exact"/>
              <w:jc w:val="left"/>
              <w:textAlignment w:val="center"/>
              <w:rPr>
                <w:rFonts w:ascii="Times New Roman" w:hAnsi="Times New Roman" w:eastAsia="宋体" w:cs="Times New Roman"/>
                <w:color w:val="333333"/>
                <w:kern w:val="0"/>
                <w:sz w:val="18"/>
                <w:szCs w:val="18"/>
                <w:lang w:bidi="ar"/>
              </w:rPr>
            </w:pPr>
          </w:p>
        </w:tc>
        <w:tc>
          <w:tcPr>
            <w:tcW w:w="1363" w:type="pct"/>
            <w:vMerge w:val="continue"/>
            <w:tcBorders>
              <w:top w:val="single" w:color="auto" w:sz="4" w:space="0"/>
              <w:left w:val="single" w:color="444444" w:sz="4" w:space="0"/>
              <w:bottom w:val="single" w:color="444444" w:sz="4" w:space="0"/>
              <w:right w:val="single" w:color="auto" w:sz="4" w:space="0"/>
            </w:tcBorders>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p>
        </w:tc>
      </w:tr>
    </w:tbl>
    <w:p>
      <w:pPr>
        <w:widowControl/>
        <w:jc w:val="left"/>
        <w:rPr>
          <w:rFonts w:hint="eastAsia" w:ascii="Times New Roman" w:hAnsi="Times New Roman" w:eastAsia="宋体" w:cs="Times New Roman"/>
          <w:b/>
          <w:bCs/>
          <w:sz w:val="24"/>
          <w:szCs w:val="24"/>
          <w:lang w:val="en-US" w:eastAsia="zh-CN"/>
        </w:rPr>
      </w:pPr>
      <w:r>
        <w:rPr>
          <w:rFonts w:ascii="Times New Roman" w:hAnsi="Times New Roman" w:eastAsia="宋体" w:cs="Times New Roman"/>
          <w:b/>
          <w:bCs/>
          <w:sz w:val="28"/>
          <w:szCs w:val="28"/>
        </w:rPr>
        <w:t>附件</w:t>
      </w:r>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 xml:space="preserve"> </w:t>
      </w:r>
      <w:r>
        <w:rPr>
          <w:rFonts w:hint="eastAsia" w:ascii="Times New Roman" w:hAnsi="Times New Roman" w:eastAsia="宋体" w:cs="Times New Roman"/>
          <w:b/>
          <w:bCs/>
          <w:sz w:val="28"/>
          <w:szCs w:val="28"/>
        </w:rPr>
        <w:t>中国农业科学院</w:t>
      </w:r>
      <w:r>
        <w:rPr>
          <w:rFonts w:ascii="Times New Roman" w:hAnsi="Times New Roman" w:eastAsia="宋体" w:cs="Times New Roman"/>
          <w:b/>
          <w:bCs/>
          <w:sz w:val="28"/>
          <w:szCs w:val="28"/>
        </w:rPr>
        <w:t>兰州兽医研究所人才</w:t>
      </w:r>
      <w:r>
        <w:rPr>
          <w:rFonts w:hint="eastAsia" w:ascii="Times New Roman" w:hAnsi="Times New Roman" w:eastAsia="宋体" w:cs="Times New Roman"/>
          <w:b/>
          <w:bCs/>
          <w:sz w:val="28"/>
          <w:szCs w:val="28"/>
        </w:rPr>
        <w:t>引进条件要求</w:t>
      </w:r>
      <w:r>
        <w:rPr>
          <w:rFonts w:ascii="Times New Roman" w:hAnsi="Times New Roman" w:eastAsia="宋体" w:cs="Times New Roman"/>
          <w:b/>
          <w:bCs/>
          <w:sz w:val="28"/>
          <w:szCs w:val="28"/>
        </w:rPr>
        <w:t>及待遇</w:t>
      </w:r>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02</w:t>
      </w:r>
      <w:r>
        <w:rPr>
          <w:rFonts w:hint="eastAsia" w:ascii="Times New Roman" w:hAnsi="Times New Roman" w:eastAsia="宋体" w:cs="Times New Roman"/>
          <w:b/>
          <w:bCs/>
          <w:sz w:val="28"/>
          <w:szCs w:val="28"/>
        </w:rPr>
        <w:t>3年度）</w:t>
      </w:r>
      <w:r>
        <w:rPr>
          <w:rFonts w:hint="eastAsia" w:ascii="Times New Roman" w:hAnsi="Times New Roman" w:eastAsia="宋体" w:cs="Times New Roman"/>
          <w:b/>
          <w:bCs/>
          <w:sz w:val="28"/>
          <w:szCs w:val="28"/>
          <w:lang w:val="en-US" w:eastAsia="zh-CN"/>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940"/>
        <w:gridCol w:w="4386"/>
        <w:gridCol w:w="3852"/>
        <w:gridCol w:w="772"/>
        <w:gridCol w:w="947"/>
        <w:gridCol w:w="772"/>
        <w:gridCol w:w="117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30" w:hRule="atLeast"/>
        </w:trPr>
        <w:tc>
          <w:tcPr>
            <w:tcW w:w="333" w:type="pct"/>
            <w:vMerge w:val="restar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人才类别</w:t>
            </w:r>
          </w:p>
        </w:tc>
        <w:tc>
          <w:tcPr>
            <w:tcW w:w="2915" w:type="pct"/>
            <w:gridSpan w:val="2"/>
            <w:vMerge w:val="restar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条件要求</w:t>
            </w:r>
          </w:p>
        </w:tc>
        <w:tc>
          <w:tcPr>
            <w:tcW w:w="1296" w:type="pct"/>
            <w:gridSpan w:val="4"/>
            <w:vAlign w:val="center"/>
          </w:tcPr>
          <w:p>
            <w:pPr>
              <w:spacing w:line="220" w:lineRule="exact"/>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待遇</w:t>
            </w:r>
          </w:p>
        </w:tc>
        <w:tc>
          <w:tcPr>
            <w:tcW w:w="455" w:type="pct"/>
            <w:vMerge w:val="restar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入选院级后</w:t>
            </w:r>
          </w:p>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院所再支持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77" w:hRule="atLeast"/>
        </w:trPr>
        <w:tc>
          <w:tcPr>
            <w:tcW w:w="333" w:type="pct"/>
            <w:vMerge w:val="continue"/>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p>
        </w:tc>
        <w:tc>
          <w:tcPr>
            <w:tcW w:w="2915" w:type="pct"/>
            <w:gridSpan w:val="2"/>
            <w:vMerge w:val="continue"/>
            <w:vAlign w:val="center"/>
          </w:tcPr>
          <w:p>
            <w:pPr>
              <w:rPr>
                <w:rFonts w:ascii="Times New Roman" w:hAnsi="Times New Roman" w:eastAsia="宋体" w:cs="Times New Roman"/>
                <w:b/>
                <w:bCs/>
                <w:color w:val="000000" w:themeColor="text1"/>
                <w:sz w:val="18"/>
                <w:szCs w:val="18"/>
                <w14:textFill>
                  <w14:solidFill>
                    <w14:schemeClr w14:val="tx1"/>
                  </w14:solidFill>
                </w14:textFill>
              </w:rPr>
            </w:pPr>
          </w:p>
        </w:tc>
        <w:tc>
          <w:tcPr>
            <w:tcW w:w="273" w:type="pct"/>
            <w:vAlign w:val="center"/>
          </w:tcPr>
          <w:p>
            <w:pPr>
              <w:spacing w:line="220" w:lineRule="exact"/>
              <w:jc w:val="center"/>
              <w:rPr>
                <w:rFonts w:hint="eastAsia"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安家费</w:t>
            </w:r>
          </w:p>
          <w:p>
            <w:pPr>
              <w:spacing w:line="220" w:lineRule="exact"/>
              <w:jc w:val="center"/>
              <w:rPr>
                <w:rFonts w:hint="eastAsia" w:ascii="Times New Roman" w:hAnsi="Times New Roman" w:eastAsia="宋体" w:cs="Times New Roman"/>
                <w:b/>
                <w:bCs/>
                <w:color w:val="000000" w:themeColor="text1"/>
                <w:sz w:val="18"/>
                <w:szCs w:val="18"/>
                <w:lang w:eastAsia="zh-CN"/>
                <w14:textFill>
                  <w14:solidFill>
                    <w14:schemeClr w14:val="tx1"/>
                  </w14:solidFill>
                </w14:textFill>
              </w:rPr>
            </w:pPr>
            <w:r>
              <w:rPr>
                <w:rFonts w:hint="eastAsia" w:ascii="Times New Roman" w:hAnsi="Times New Roman" w:eastAsia="宋体" w:cs="Times New Roman"/>
                <w:b/>
                <w:bCs/>
                <w:color w:val="000000" w:themeColor="text1"/>
                <w:sz w:val="16"/>
                <w:szCs w:val="16"/>
                <w:lang w:eastAsia="zh-CN"/>
                <w14:textFill>
                  <w14:solidFill>
                    <w14:schemeClr w14:val="tx1"/>
                  </w14:solidFill>
                </w14:textFill>
              </w:rPr>
              <w:t>（万元）</w:t>
            </w:r>
          </w:p>
        </w:tc>
        <w:tc>
          <w:tcPr>
            <w:tcW w:w="335" w:type="pct"/>
            <w:vAlign w:val="center"/>
          </w:tcPr>
          <w:p>
            <w:pPr>
              <w:spacing w:line="200" w:lineRule="exact"/>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科研</w:t>
            </w:r>
          </w:p>
          <w:p>
            <w:pPr>
              <w:spacing w:line="200" w:lineRule="exact"/>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6"/>
                <w:szCs w:val="16"/>
                <w14:textFill>
                  <w14:solidFill>
                    <w14:schemeClr w14:val="tx1"/>
                  </w14:solidFill>
                </w14:textFill>
              </w:rPr>
              <w:t>（工作经费</w:t>
            </w:r>
            <w:r>
              <w:rPr>
                <w:rFonts w:hint="eastAsia" w:ascii="Times New Roman" w:hAnsi="Times New Roman" w:eastAsia="宋体" w:cs="Times New Roman"/>
                <w:b/>
                <w:bCs/>
                <w:color w:val="000000" w:themeColor="text1"/>
                <w:sz w:val="16"/>
                <w:szCs w:val="16"/>
                <w:lang w:eastAsia="zh-CN"/>
                <w14:textFill>
                  <w14:solidFill>
                    <w14:schemeClr w14:val="tx1"/>
                  </w14:solidFill>
                </w14:textFill>
              </w:rPr>
              <w:t>，万元）</w:t>
            </w:r>
          </w:p>
        </w:tc>
        <w:tc>
          <w:tcPr>
            <w:tcW w:w="273" w:type="pct"/>
            <w:vAlign w:val="center"/>
          </w:tcPr>
          <w:p>
            <w:pPr>
              <w:spacing w:line="200" w:lineRule="exact"/>
              <w:jc w:val="center"/>
              <w:rPr>
                <w:rFonts w:hint="eastAsia"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年薪</w:t>
            </w:r>
          </w:p>
          <w:p>
            <w:pPr>
              <w:spacing w:line="200" w:lineRule="exact"/>
              <w:jc w:val="center"/>
              <w:rPr>
                <w:rFonts w:hint="eastAsia" w:ascii="Times New Roman" w:hAnsi="Times New Roman" w:eastAsia="宋体" w:cs="Times New Roman"/>
                <w:b/>
                <w:bCs/>
                <w:color w:val="000000" w:themeColor="text1"/>
                <w:sz w:val="18"/>
                <w:szCs w:val="18"/>
                <w:lang w:eastAsia="zh-CN"/>
                <w14:textFill>
                  <w14:solidFill>
                    <w14:schemeClr w14:val="tx1"/>
                  </w14:solidFill>
                </w14:textFill>
              </w:rPr>
            </w:pPr>
            <w:r>
              <w:rPr>
                <w:rFonts w:hint="eastAsia" w:ascii="Times New Roman" w:hAnsi="Times New Roman" w:eastAsia="宋体" w:cs="Times New Roman"/>
                <w:b/>
                <w:bCs/>
                <w:color w:val="000000" w:themeColor="text1"/>
                <w:sz w:val="16"/>
                <w:szCs w:val="16"/>
                <w:lang w:eastAsia="zh-CN"/>
                <w14:textFill>
                  <w14:solidFill>
                    <w14:schemeClr w14:val="tx1"/>
                  </w14:solidFill>
                </w14:textFill>
              </w:rPr>
              <w:t>（万元）</w:t>
            </w:r>
          </w:p>
        </w:tc>
        <w:tc>
          <w:tcPr>
            <w:tcW w:w="413" w:type="pct"/>
            <w:vAlign w:val="center"/>
          </w:tcPr>
          <w:p>
            <w:pPr>
              <w:spacing w:line="200" w:lineRule="exact"/>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其他</w:t>
            </w:r>
          </w:p>
        </w:tc>
        <w:tc>
          <w:tcPr>
            <w:tcW w:w="455" w:type="pct"/>
            <w:vMerge w:val="continue"/>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顶端人才</w:t>
            </w:r>
          </w:p>
        </w:tc>
        <w:tc>
          <w:tcPr>
            <w:tcW w:w="2915" w:type="pct"/>
            <w:gridSpan w:val="2"/>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聚焦“四个面向”开展研究工作，承担国家重大科技平台建设和重大科研项目研究，做出重大的、系统性的、创造性的科研成就。年龄不超过65周岁，是国家最高科学技术奖获得者，中国科学院院士、中国工程院院士，国家高层次人才特殊支持计划杰出人才，国家海外高层次人才引进计划顶尖人才与科研团队项目入选者等，优先入选。</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享受一级研究员待遇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科研经费2</w:t>
            </w:r>
            <w:r>
              <w:rPr>
                <w:rFonts w:ascii="Times New Roman" w:hAnsi="Times New Roman" w:eastAsia="宋体" w:cs="Times New Roman"/>
                <w:color w:val="000000" w:themeColor="text1"/>
                <w:sz w:val="18"/>
                <w:szCs w:val="18"/>
                <w14:textFill>
                  <w14:solidFill>
                    <w14:schemeClr w14:val="tx1"/>
                  </w14:solidFill>
                </w14:textFill>
              </w:rPr>
              <w:t>00</w:t>
            </w:r>
            <w:r>
              <w:rPr>
                <w:rFonts w:hint="eastAsia" w:ascii="Times New Roman" w:hAnsi="Times New Roman" w:eastAsia="宋体" w:cs="Times New Roman"/>
                <w:color w:val="000000" w:themeColor="text1"/>
                <w:sz w:val="18"/>
                <w:szCs w:val="18"/>
                <w14:textFill>
                  <w14:solidFill>
                    <w14:schemeClr w14:val="tx1"/>
                  </w14:solidFill>
                </w14:textFill>
              </w:rPr>
              <w:t>万元/年，岗位补助5</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8"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领军人才</w:t>
            </w:r>
          </w:p>
        </w:tc>
        <w:tc>
          <w:tcPr>
            <w:tcW w:w="2915" w:type="pct"/>
            <w:gridSpan w:val="2"/>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聚焦“四个面向”开展研究工作，承担国家重大科技平台建设、重大科研项目或参与国家重要智库咨询，在领域内有重要发现和重要原创性成果；具有出色的团队组织、人才培养、梯队建设能力；年龄一般不超过50周岁。对国家科技奖励一等奖的第1完成人或两次获得二等奖的第1完成人，国家海外高层次人才引进计划创新人才长期项目、外国专家项目入选者，国家自然科学基金创新群体、国家杰出青年科学基金项目负责人，长江学者奖励计划特聘教授，优先入选。“复合型”领军人才须具有组织跨领域、跨团队协同攻关的经历。</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r>
              <w:rPr>
                <w:rFonts w:hint="eastAsia" w:ascii="Times New Roman" w:hAnsi="Times New Roman" w:eastAsia="宋体" w:cs="Times New Roman"/>
                <w:color w:val="000000" w:themeColor="text1"/>
                <w:sz w:val="18"/>
                <w:szCs w:val="18"/>
                <w14:textFill>
                  <w14:solidFill>
                    <w14:schemeClr w14:val="tx1"/>
                  </w14:solidFill>
                </w14:textFill>
              </w:rPr>
              <w:t>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00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享受二级研究员待遇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w:t>
            </w: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150</w:t>
            </w:r>
            <w:r>
              <w:rPr>
                <w:rFonts w:hint="eastAsia" w:ascii="Times New Roman" w:hAnsi="Times New Roman" w:eastAsia="宋体" w:cs="Times New Roman"/>
                <w:color w:val="000000" w:themeColor="text1"/>
                <w:sz w:val="18"/>
                <w:szCs w:val="18"/>
                <w14:textFill>
                  <w14:solidFill>
                    <w14:schemeClr w14:val="tx1"/>
                  </w14:solidFill>
                </w14:textFill>
              </w:rPr>
              <w:t>万元/年，岗位补助</w:t>
            </w:r>
            <w:r>
              <w:rPr>
                <w:rFonts w:ascii="Times New Roman" w:hAnsi="Times New Roman" w:eastAsia="宋体" w:cs="Times New Roman"/>
                <w:color w:val="000000" w:themeColor="text1"/>
                <w:sz w:val="18"/>
                <w:szCs w:val="18"/>
                <w14:textFill>
                  <w14:solidFill>
                    <w14:schemeClr w14:val="tx1"/>
                  </w14:solidFill>
                </w14:textFill>
              </w:rPr>
              <w:t>25</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35</w:t>
            </w:r>
            <w:r>
              <w:rPr>
                <w:rFonts w:hint="eastAsia" w:ascii="Times New Roman" w:hAnsi="Times New Roman" w:eastAsia="宋体" w:cs="Times New Roman"/>
                <w:color w:val="000000" w:themeColor="text1"/>
                <w:sz w:val="18"/>
                <w:szCs w:val="18"/>
                <w14:textFill>
                  <w14:solidFill>
                    <w14:schemeClr w14:val="tx1"/>
                  </w14:solidFill>
                </w14:textFill>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66" w:hRule="atLeast"/>
        </w:trPr>
        <w:tc>
          <w:tcPr>
            <w:tcW w:w="333" w:type="pct"/>
            <w:vAlign w:val="center"/>
          </w:tcPr>
          <w:p>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学术带头人</w:t>
            </w:r>
          </w:p>
        </w:tc>
        <w:tc>
          <w:tcPr>
            <w:tcW w:w="2915" w:type="pct"/>
            <w:gridSpan w:val="2"/>
            <w:vAlign w:val="center"/>
          </w:tcPr>
          <w:p>
            <w:pPr>
              <w:spacing w:line="220" w:lineRule="exact"/>
              <w:ind w:firstLine="360" w:firstLineChars="200"/>
              <w:rPr>
                <w:rFonts w:hint="eastAsia"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14:textFill>
                  <w14:solidFill>
                    <w14:schemeClr w14:val="tx1"/>
                  </w14:solidFill>
                </w14:textFill>
              </w:rPr>
              <w:t>年龄一般不超过 45 周岁，在行业内具有一定影响力或带领过畜禽重大或重要疫病领域较强影响力的研究团队在基础研究和应用研究方面均有较好工作积累，研究对象与研究所现有研究领域有较强互补性或符合研究所学科未来布局的趋势，一旦被引进，可快速实现理论创新和产品创制</w:t>
            </w:r>
            <w:r>
              <w:rPr>
                <w:rFonts w:hint="eastAsia"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eastAsia" w:ascii="Times New Roman" w:hAnsi="Times New Roman" w:eastAsia="宋体" w:cs="Times New Roman"/>
                <w:b w:val="0"/>
                <w:bCs w:val="0"/>
                <w:color w:val="000000" w:themeColor="text1"/>
                <w:sz w:val="18"/>
                <w:szCs w:val="18"/>
                <w14:textFill>
                  <w14:solidFill>
                    <w14:schemeClr w14:val="tx1"/>
                  </w14:solidFill>
                </w14:textFill>
              </w:rPr>
              <w:t>1.为国家重点研发、国家自然科学基金重大或重点、国际(地区) 合作与交流重大等项目的主持人</w:t>
            </w:r>
            <w:r>
              <w:rPr>
                <w:rFonts w:hint="eastAsia"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eastAsia" w:ascii="Times New Roman" w:hAnsi="Times New Roman" w:eastAsia="宋体" w:cs="Times New Roman"/>
                <w:b w:val="0"/>
                <w:bCs w:val="0"/>
                <w:color w:val="000000" w:themeColor="text1"/>
                <w:sz w:val="18"/>
                <w:szCs w:val="18"/>
                <w14:textFill>
                  <w14:solidFill>
                    <w14:schemeClr w14:val="tx1"/>
                  </w14:solidFill>
                </w14:textFill>
              </w:rPr>
              <w:t>2.国家级科技奖励一等奖的前 3名、二等奖的前2名省部级科技奖励一等奖第 1名</w:t>
            </w:r>
            <w:r>
              <w:rPr>
                <w:rFonts w:hint="eastAsia"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eastAsia" w:ascii="Times New Roman" w:hAnsi="Times New Roman" w:eastAsia="宋体" w:cs="Times New Roman"/>
                <w:b w:val="0"/>
                <w:bCs w:val="0"/>
                <w:color w:val="000000" w:themeColor="text1"/>
                <w:sz w:val="18"/>
                <w:szCs w:val="18"/>
                <w14:textFill>
                  <w14:solidFill>
                    <w14:schemeClr w14:val="tx1"/>
                  </w14:solidFill>
                </w14:textFill>
              </w:rPr>
              <w:t>3.国家相关人才计划、科技创新领军人才、新世纪百千万工程领军人才;4.具备三级研究员 (教授 ) 及以上资格且获得省杰出青年科学基金获得者及以上省部级人才项目获得者;5.具备四级研究员(教授 ) 资格且满足青年英才计划院级入选者优先条件 ( 四小青人才 ) 者。</w:t>
            </w:r>
          </w:p>
        </w:tc>
        <w:tc>
          <w:tcPr>
            <w:tcW w:w="273" w:type="pct"/>
            <w:vAlign w:val="center"/>
          </w:tcPr>
          <w:p>
            <w:pPr>
              <w:spacing w:line="220" w:lineRule="exact"/>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120</w:t>
            </w:r>
          </w:p>
        </w:tc>
        <w:tc>
          <w:tcPr>
            <w:tcW w:w="335" w:type="pct"/>
            <w:vAlign w:val="center"/>
          </w:tcPr>
          <w:p>
            <w:pPr>
              <w:spacing w:line="220" w:lineRule="exact"/>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600</w:t>
            </w:r>
          </w:p>
        </w:tc>
        <w:tc>
          <w:tcPr>
            <w:tcW w:w="273" w:type="pct"/>
            <w:vAlign w:val="center"/>
          </w:tcPr>
          <w:p>
            <w:pPr>
              <w:spacing w:line="220" w:lineRule="exact"/>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80</w:t>
            </w:r>
          </w:p>
        </w:tc>
        <w:tc>
          <w:tcPr>
            <w:tcW w:w="413" w:type="pct"/>
            <w:vAlign w:val="center"/>
          </w:tcPr>
          <w:p>
            <w:pPr>
              <w:spacing w:line="220" w:lineRule="exact"/>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享受三级研究员工资、社保和福利待遇</w:t>
            </w:r>
          </w:p>
        </w:tc>
        <w:tc>
          <w:tcPr>
            <w:tcW w:w="455" w:type="pct"/>
            <w:vAlign w:val="center"/>
          </w:tcPr>
          <w:p>
            <w:pPr>
              <w:spacing w:line="220" w:lineRule="exact"/>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66"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青年英才</w:t>
            </w: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2915" w:type="pct"/>
            <w:gridSpan w:val="2"/>
            <w:vAlign w:val="center"/>
          </w:tcPr>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所级青年英才：</w:t>
            </w:r>
            <w:r>
              <w:rPr>
                <w:rFonts w:hint="eastAsia" w:ascii="Times New Roman" w:hAnsi="Times New Roman" w:eastAsia="宋体" w:cs="Times New Roman"/>
                <w:color w:val="000000" w:themeColor="text1"/>
                <w:sz w:val="18"/>
                <w:szCs w:val="18"/>
                <w14:textFill>
                  <w14:solidFill>
                    <w14:schemeClr w14:val="tx1"/>
                  </w14:solidFill>
                </w14:textFill>
              </w:rPr>
              <w:t>年龄一般不超过40周岁。业绩能力特别突出的，可以适当放宽。按《中国农业科学院兰州兽医研究所团队绩效考核奖励办法》的论文著作分类，以第一作者（共同第一作者须排名第1）在三类及以上期刊发表研究性论文1篇，或在四类期刊上发表研究性论文2篇，或在四类期刊发表1篇且在五类期刊发表研究性论文2篇，或在五类期刊发表研究性论文4篇以上；以交叉学科期刊上发表的论文作为申报条件的，按“一人一议”的办法提交所学术委员会议讨论。</w:t>
            </w:r>
          </w:p>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院级青年英才：</w:t>
            </w:r>
            <w:r>
              <w:rPr>
                <w:rFonts w:hint="eastAsia" w:ascii="Times New Roman" w:hAnsi="Times New Roman" w:eastAsia="宋体" w:cs="Times New Roman"/>
                <w:color w:val="000000" w:themeColor="text1"/>
                <w:sz w:val="18"/>
                <w:szCs w:val="18"/>
                <w14:textFill>
                  <w14:solidFill>
                    <w14:schemeClr w14:val="tx1"/>
                  </w14:solidFill>
                </w14:textFill>
              </w:rPr>
              <w:t>按照《中国农业科学院“青年英才计划’管理办法》(农科院党组发〔2017〕67号)有关规定在所级青年英才中选拔产生，年龄一般不超过40周岁。对国家高层次人才特殊支持计划青年拔尖人才、国家海外高层次人才引进计划青年项目入选者、国家自然科学基金优秀青年科学基金项目负责人、长江学者奖励计划青年学者(简称“四青人才”)，优先入选。</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w:t>
            </w:r>
            <w:r>
              <w:rPr>
                <w:rFonts w:ascii="Times New Roman" w:hAnsi="Times New Roman" w:eastAsia="宋体" w:cs="Times New Roman"/>
                <w:color w:val="000000" w:themeColor="text1"/>
                <w:sz w:val="18"/>
                <w:szCs w:val="18"/>
                <w14:textFill>
                  <w14:solidFill>
                    <w14:schemeClr w14:val="tx1"/>
                  </w14:solidFill>
                </w14:textFill>
              </w:rPr>
              <w:t>300</w:t>
            </w:r>
            <w:r>
              <w:rPr>
                <w:rFonts w:hint="eastAsia" w:ascii="Times New Roman" w:hAnsi="Times New Roman" w:eastAsia="宋体" w:cs="Times New Roman"/>
                <w:color w:val="000000" w:themeColor="text1"/>
                <w:sz w:val="18"/>
                <w:szCs w:val="18"/>
                <w14:textFill>
                  <w14:solidFill>
                    <w14:schemeClr w14:val="tx1"/>
                  </w14:solidFill>
                </w14:textFill>
              </w:rPr>
              <w:t>万元，兰州市上年均价的</w:t>
            </w: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平米安家费（最高</w:t>
            </w: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万元），岗位补助</w:t>
            </w:r>
            <w:r>
              <w:rPr>
                <w:rFonts w:ascii="Times New Roman" w:hAnsi="Times New Roman" w:eastAsia="宋体" w:cs="Times New Roman"/>
                <w:color w:val="000000" w:themeColor="text1"/>
                <w:sz w:val="18"/>
                <w:szCs w:val="18"/>
                <w14:textFill>
                  <w14:solidFill>
                    <w14:schemeClr w14:val="tx1"/>
                  </w14:solidFill>
                </w14:textFill>
              </w:rPr>
              <w:t>10</w:t>
            </w:r>
            <w:r>
              <w:rPr>
                <w:rFonts w:hint="eastAsia" w:ascii="Times New Roman" w:hAnsi="Times New Roman" w:eastAsia="宋体" w:cs="Times New Roman"/>
                <w:color w:val="000000" w:themeColor="text1"/>
                <w:sz w:val="18"/>
                <w:szCs w:val="18"/>
                <w14:textFill>
                  <w14:solidFill>
                    <w14:schemeClr w14:val="tx1"/>
                  </w14:solidFill>
                </w14:textFill>
              </w:rPr>
              <w:t>万元</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62"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支撑英才</w:t>
            </w:r>
          </w:p>
        </w:tc>
        <w:tc>
          <w:tcPr>
            <w:tcW w:w="1552" w:type="pct"/>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主要包括从事大型仪器、专用设施设备等操作与维护、野外基地等平台运行与保障、质量监督检验与评估、菌（毒）种资源收集与保存等的</w:t>
            </w:r>
            <w:r>
              <w:rPr>
                <w:rFonts w:hint="eastAsia" w:ascii="Times New Roman" w:hAnsi="Times New Roman" w:eastAsia="宋体" w:cs="Times New Roman"/>
                <w:b/>
                <w:bCs/>
                <w:color w:val="000000" w:themeColor="text1"/>
                <w:sz w:val="18"/>
                <w:szCs w:val="18"/>
                <w14:textFill>
                  <w14:solidFill>
                    <w14:schemeClr w14:val="tx1"/>
                  </w14:solidFill>
                </w14:textFill>
              </w:rPr>
              <w:t>技术支撑人才</w:t>
            </w:r>
            <w:r>
              <w:rPr>
                <w:rFonts w:hint="eastAsia" w:ascii="Times New Roman" w:hAnsi="Times New Roman" w:eastAsia="宋体" w:cs="Times New Roman"/>
                <w:color w:val="000000" w:themeColor="text1"/>
                <w:sz w:val="18"/>
                <w:szCs w:val="18"/>
                <w14:textFill>
                  <w14:solidFill>
                    <w14:schemeClr w14:val="tx1"/>
                  </w14:solidFill>
                </w14:textFill>
              </w:rPr>
              <w:t>；从事编辑出版、网络信息等的公共支撑人才；或从事科研仪器、科研平台管理、实验室对外交流和国际合作的</w:t>
            </w:r>
            <w:r>
              <w:rPr>
                <w:rFonts w:hint="eastAsia" w:ascii="Times New Roman" w:hAnsi="Times New Roman" w:eastAsia="宋体" w:cs="Times New Roman"/>
                <w:b/>
                <w:bCs/>
                <w:color w:val="000000" w:themeColor="text1"/>
                <w:sz w:val="18"/>
                <w:szCs w:val="18"/>
                <w14:textFill>
                  <w14:solidFill>
                    <w14:schemeClr w14:val="tx1"/>
                  </w14:solidFill>
                </w14:textFill>
              </w:rPr>
              <w:t>支撑服务（管理）人才</w:t>
            </w: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1363" w:type="pct"/>
            <w:vAlign w:val="center"/>
          </w:tcPr>
          <w:p>
            <w:pPr>
              <w:spacing w:line="220" w:lineRule="exact"/>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所级支撑英才：</w:t>
            </w:r>
            <w:r>
              <w:rPr>
                <w:rFonts w:hint="eastAsia" w:ascii="Times New Roman" w:hAnsi="Times New Roman" w:eastAsia="宋体" w:cs="Times New Roman"/>
                <w:color w:val="000000" w:themeColor="text1"/>
                <w:sz w:val="18"/>
                <w:szCs w:val="18"/>
                <w14:textFill>
                  <w14:solidFill>
                    <w14:schemeClr w14:val="tx1"/>
                  </w14:solidFill>
                </w14:textFill>
              </w:rPr>
              <w:t>按照《兰州兽医研究所人才引进管理办法》规定选拔，年龄一般不超过</w:t>
            </w:r>
            <w:r>
              <w:rPr>
                <w:rFonts w:ascii="Times New Roman" w:hAnsi="Times New Roman" w:eastAsia="宋体" w:cs="Times New Roman"/>
                <w:color w:val="000000" w:themeColor="text1"/>
                <w:sz w:val="18"/>
                <w:szCs w:val="18"/>
                <w14:textFill>
                  <w14:solidFill>
                    <w14:schemeClr w14:val="tx1"/>
                  </w14:solidFill>
                </w14:textFill>
              </w:rPr>
              <w:t>45</w:t>
            </w:r>
            <w:r>
              <w:rPr>
                <w:rFonts w:hint="eastAsia" w:ascii="Times New Roman" w:hAnsi="Times New Roman" w:eastAsia="宋体" w:cs="Times New Roman"/>
                <w:color w:val="000000" w:themeColor="text1"/>
                <w:sz w:val="18"/>
                <w:szCs w:val="18"/>
                <w14:textFill>
                  <w14:solidFill>
                    <w14:schemeClr w14:val="tx1"/>
                  </w14:solidFill>
                </w14:textFill>
              </w:rPr>
              <w:t>周岁。</w:t>
            </w:r>
          </w:p>
          <w:p>
            <w:pPr>
              <w:spacing w:line="220" w:lineRule="exact"/>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院级支撑英才：</w:t>
            </w:r>
            <w:r>
              <w:rPr>
                <w:rFonts w:hint="eastAsia" w:ascii="Times New Roman" w:hAnsi="Times New Roman" w:eastAsia="宋体" w:cs="Times New Roman"/>
                <w:color w:val="000000" w:themeColor="text1"/>
                <w:sz w:val="18"/>
                <w:szCs w:val="18"/>
                <w14:textFill>
                  <w14:solidFill>
                    <w14:schemeClr w14:val="tx1"/>
                  </w14:solidFill>
                </w14:textFill>
              </w:rPr>
              <w:t>按照《中国农业科学院支撑英才特殊支持实施方案(试行)》(农科院党组发〔2020〕9号)有关规定，在所级支撑英才中选拔产生，年龄一般不超过50周岁。</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spacing w:line="22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可向院申请项目经费支持；岗位补助10万元/年；可不占单位指标晋升高一级职称。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635"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转化英才</w:t>
            </w:r>
          </w:p>
        </w:tc>
        <w:tc>
          <w:tcPr>
            <w:tcW w:w="1552" w:type="pct"/>
            <w:vAlign w:val="center"/>
          </w:tcPr>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技术型转化英才</w:t>
            </w:r>
            <w:r>
              <w:rPr>
                <w:rFonts w:hint="eastAsia" w:ascii="Times New Roman" w:hAnsi="Times New Roman" w:eastAsia="宋体" w:cs="Times New Roman"/>
                <w:color w:val="000000" w:themeColor="text1"/>
                <w:sz w:val="18"/>
                <w:szCs w:val="18"/>
                <w14:textFill>
                  <w14:solidFill>
                    <w14:schemeClr w14:val="tx1"/>
                  </w14:solidFill>
                </w14:textFill>
              </w:rPr>
              <w:t>：在科技成果转移转化和我院“三创”团队中承担成果转化工作并取得显著成效；或在成果转化顶层设计、项目策划、商务谈判、组织实施和具体执行中发挥了重要作用；或在政府决策咨询、智库建设、规划编制等方面取得重要成果；或在知识产权管理和运用中作出了重要贡献。</w:t>
            </w:r>
          </w:p>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技术推广类转化英才</w:t>
            </w:r>
            <w:r>
              <w:rPr>
                <w:rFonts w:hint="eastAsia" w:ascii="Times New Roman" w:hAnsi="Times New Roman" w:eastAsia="宋体" w:cs="Times New Roman"/>
                <w:color w:val="000000" w:themeColor="text1"/>
                <w:sz w:val="18"/>
                <w:szCs w:val="18"/>
                <w14:textFill>
                  <w14:solidFill>
                    <w14:schemeClr w14:val="tx1"/>
                  </w14:solidFill>
                </w14:textFill>
              </w:rPr>
              <w:t>：在科技推广与服务、科技帮扶、试验示范等工作中取得突出成效，产生了明显的经济、社会、生态和民生效益。</w:t>
            </w:r>
          </w:p>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经营类转化英才</w:t>
            </w:r>
            <w:r>
              <w:rPr>
                <w:rFonts w:hint="eastAsia" w:ascii="Times New Roman" w:hAnsi="Times New Roman" w:eastAsia="宋体" w:cs="Times New Roman"/>
                <w:color w:val="000000" w:themeColor="text1"/>
                <w:sz w:val="18"/>
                <w:szCs w:val="18"/>
                <w14:textFill>
                  <w14:solidFill>
                    <w14:schemeClr w14:val="tx1"/>
                  </w14:solidFill>
                </w14:textFill>
              </w:rPr>
              <w:t>：在院属科技型企业（院、所控股或实际控制企业）分管或承担管理、研发、营销等工作，并取得显著成绩，产生明显的经济效益。</w:t>
            </w:r>
          </w:p>
        </w:tc>
        <w:tc>
          <w:tcPr>
            <w:tcW w:w="1363" w:type="pct"/>
            <w:vAlign w:val="center"/>
          </w:tcPr>
          <w:p>
            <w:pPr>
              <w:spacing w:line="22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所级转化英才：</w:t>
            </w:r>
            <w:r>
              <w:rPr>
                <w:rFonts w:hint="eastAsia" w:ascii="Times New Roman" w:hAnsi="Times New Roman" w:eastAsia="宋体" w:cs="Times New Roman"/>
                <w:color w:val="000000" w:themeColor="text1"/>
                <w:sz w:val="18"/>
                <w:szCs w:val="18"/>
                <w14:textFill>
                  <w14:solidFill>
                    <w14:schemeClr w14:val="tx1"/>
                  </w14:solidFill>
                </w14:textFill>
              </w:rPr>
              <w:t>按照《兰州兽医研究所人才引进管理办法》规定选拔，年龄一般不超过45周岁。</w:t>
            </w:r>
          </w:p>
          <w:p>
            <w:pPr>
              <w:spacing w:line="220" w:lineRule="exac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院级转化英才：</w:t>
            </w:r>
            <w:r>
              <w:rPr>
                <w:rFonts w:hint="eastAsia" w:ascii="Times New Roman" w:hAnsi="Times New Roman" w:eastAsia="宋体" w:cs="Times New Roman"/>
                <w:color w:val="000000" w:themeColor="text1"/>
                <w:sz w:val="18"/>
                <w:szCs w:val="18"/>
                <w14:textFill>
                  <w14:solidFill>
                    <w14:schemeClr w14:val="tx1"/>
                  </w14:solidFill>
                </w14:textFill>
              </w:rPr>
              <w:t>按照《中国农业科学院支撑英才特殊支持实施方案(试行)》(农科院党组发〔2020〕9号)有关规定选拔，年龄一般不超过50周岁。</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可向院申请项目经费支持；岗位补助10万元/年；可不占单位指标晋升高一级职称。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37"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管理英才（所级）</w:t>
            </w:r>
          </w:p>
        </w:tc>
        <w:tc>
          <w:tcPr>
            <w:tcW w:w="2915" w:type="pct"/>
            <w:gridSpan w:val="2"/>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按照《兰州兽医研究所人才引进管理办法》规定选拔。诚实守信，担当作为。具有应聘岗位所必须的执业资格，具有同层次以上岗位的管理经历和突出业绩，具备优良的管理意识和服务品质，有较强的专业技能和创新精神。年龄一般不超过45周岁。</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33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1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81" w:hRule="atLeast"/>
        </w:trPr>
        <w:tc>
          <w:tcPr>
            <w:tcW w:w="333" w:type="pct"/>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青年后备人才</w:t>
            </w:r>
          </w:p>
        </w:tc>
        <w:tc>
          <w:tcPr>
            <w:tcW w:w="2915" w:type="pct"/>
            <w:gridSpan w:val="2"/>
            <w:vAlign w:val="center"/>
          </w:tcPr>
          <w:p>
            <w:pPr>
              <w:spacing w:line="22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sz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 cy="673735"/>
                      <wp:effectExtent l="4445" t="0" r="6985" b="12065"/>
                      <wp:wrapNone/>
                      <wp:docPr id="3" name="直接连接符 3"/>
                      <wp:cNvGraphicFramePr/>
                      <a:graphic xmlns:a="http://schemas.openxmlformats.org/drawingml/2006/main">
                        <a:graphicData uri="http://schemas.microsoft.com/office/word/2010/wordprocessingShape">
                          <wps:wsp>
                            <wps:cNvCnPr/>
                            <wps:spPr>
                              <a:xfrm>
                                <a:off x="1861820" y="5763895"/>
                                <a:ext cx="7620" cy="673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pt;height:53.05pt;width:0.6pt;z-index:251660288;mso-width-relative:page;mso-height-relative:page;" filled="f" stroked="t" coordsize="21600,21600" o:gfxdata="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2ImLtMAAAADAQAADwAAAAAAAAABACAAAAAiAAAAZHJzL2Rvd25yZXYueG1sUEsBAhQA&#10;FAAAAAgAh07iQDYst0b3AQAAvwMAAA4AAAAAAAAAAQAgAAAAIgEAAGRycy9lMm9Eb2MueG1sUEsF&#10;BgAAAAAGAAYAWQEAAIsFAAAAAA==&#10;">
                      <v:fill on="f" focussize="0,0"/>
                      <v:stroke weight="0.5pt" color="#5B9BD5 [3204]" miterlimit="8" joinstyle="miter"/>
                      <v:imagedata o:title=""/>
                      <o:lock v:ext="edit" aspectratio="f"/>
                    </v:line>
                  </w:pict>
                </mc:Fallback>
              </mc:AlternateContent>
            </w:r>
            <w:r>
              <w:rPr>
                <w:rFonts w:hint="eastAsia" w:ascii="Times New Roman" w:hAnsi="Times New Roman" w:eastAsia="宋体" w:cs="Times New Roman"/>
                <w:b/>
                <w:bCs/>
                <w:color w:val="000000" w:themeColor="text1"/>
                <w:sz w:val="18"/>
                <w:szCs w:val="18"/>
                <w14:textFill>
                  <w14:solidFill>
                    <w14:schemeClr w14:val="tx1"/>
                  </w14:solidFill>
                </w14:textFill>
              </w:rPr>
              <w:t>所级青年后备人才/A类优秀博士：</w:t>
            </w:r>
            <w:r>
              <w:rPr>
                <w:rFonts w:hint="eastAsia" w:ascii="Times New Roman" w:hAnsi="Times New Roman" w:eastAsia="宋体" w:cs="Times New Roman"/>
                <w:color w:val="000000" w:themeColor="text1"/>
                <w:sz w:val="18"/>
                <w:szCs w:val="18"/>
                <w14:textFill>
                  <w14:solidFill>
                    <w14:schemeClr w14:val="tx1"/>
                  </w14:solidFill>
                </w14:textFill>
              </w:rPr>
              <w:t>年龄一般在32周岁以下，具有预防兽医学、医学、生物学等相关学科或我所急需交叉学科的扎实基础和独到见解，在攻读博士期间，所开展的研究工作创新性强，按《中国农业科学院兰州兽医研究所团队绩效考核奖励办法》的论文著作分类，以第一作者（并列第一作者，须排名第1）在四类及以上期刊发表研究性论文1篇，或在五类期刊发表研究性论文3篇及以上，以交叉学科期刊上发表的论文作为申报条件的，按“一人一议”的办法提交所学术委员会议讨论。</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50</w:t>
            </w:r>
          </w:p>
        </w:tc>
        <w:tc>
          <w:tcPr>
            <w:tcW w:w="335" w:type="pct"/>
            <w:vMerge w:val="restar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万元（获博士学位时间不超过5年）</w:t>
            </w:r>
          </w:p>
        </w:tc>
        <w:tc>
          <w:tcPr>
            <w:tcW w:w="273" w:type="pc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p>
        </w:tc>
        <w:tc>
          <w:tcPr>
            <w:tcW w:w="413" w:type="pct"/>
            <w:vAlign w:val="center"/>
          </w:tcPr>
          <w:p>
            <w:pPr>
              <w:widowControl/>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享受副研究员待遇</w:t>
            </w:r>
          </w:p>
        </w:tc>
        <w:tc>
          <w:tcPr>
            <w:tcW w:w="455" w:type="pct"/>
            <w:vMerge w:val="restar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科研经费150万元；岗位补助8万元/年。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14" w:hRule="atLeast"/>
        </w:trPr>
        <w:tc>
          <w:tcPr>
            <w:tcW w:w="333" w:type="pct"/>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2915" w:type="pct"/>
            <w:gridSpan w:val="2"/>
            <w:vAlign w:val="center"/>
          </w:tcPr>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所级青年后备人才/B类优秀博士</w:t>
            </w:r>
            <w:r>
              <w:rPr>
                <w:rFonts w:hint="eastAsia" w:ascii="Times New Roman" w:hAnsi="Times New Roman" w:eastAsia="宋体" w:cs="Times New Roman"/>
                <w:color w:val="000000" w:themeColor="text1"/>
                <w:sz w:val="18"/>
                <w:szCs w:val="18"/>
                <w14:textFill>
                  <w14:solidFill>
                    <w14:schemeClr w14:val="tx1"/>
                  </w14:solidFill>
                </w14:textFill>
              </w:rPr>
              <w:t>：年龄在35周岁以下，具有预防兽医学、医学、生物学等相关学科或我所急需交叉学科的扎实基础和独到见解，在攻读博士期间，所开展的研究工作创新性强，按《中国农业科学院兰州兽医研究所团队绩效考核奖励办法》的论文著作分类，在五类及以上期刊发表研究性论文2篇及以上。以交叉学科期刊上发表的论文作为申报条件的，按“一人一议”的办法提交所学术委员会议讨论。对于能力业绩贡献特别突出，年龄条件可适当放宽。</w:t>
            </w:r>
          </w:p>
        </w:tc>
        <w:tc>
          <w:tcPr>
            <w:tcW w:w="273" w:type="pct"/>
            <w:vMerge w:val="restar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0</w:t>
            </w:r>
          </w:p>
        </w:tc>
        <w:tc>
          <w:tcPr>
            <w:tcW w:w="335"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273" w:type="pct"/>
            <w:vMerge w:val="restar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c>
          <w:tcPr>
            <w:tcW w:w="413" w:type="pct"/>
            <w:vMerge w:val="restar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享受副研究员待遇</w:t>
            </w:r>
          </w:p>
        </w:tc>
        <w:tc>
          <w:tcPr>
            <w:tcW w:w="455"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92" w:hRule="atLeast"/>
        </w:trPr>
        <w:tc>
          <w:tcPr>
            <w:tcW w:w="333" w:type="pct"/>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2915" w:type="pct"/>
            <w:gridSpan w:val="2"/>
            <w:vAlign w:val="center"/>
          </w:tcPr>
          <w:p>
            <w:pPr>
              <w:spacing w:line="220" w:lineRule="exact"/>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院级青年后备人才：</w:t>
            </w:r>
            <w:r>
              <w:rPr>
                <w:rFonts w:hint="eastAsia" w:ascii="Times New Roman" w:hAnsi="Times New Roman" w:eastAsia="宋体" w:cs="Times New Roman"/>
                <w:color w:val="000000" w:themeColor="text1"/>
                <w:sz w:val="18"/>
                <w:szCs w:val="18"/>
                <w14:textFill>
                  <w14:solidFill>
                    <w14:schemeClr w14:val="tx1"/>
                  </w14:solidFill>
                </w14:textFill>
              </w:rPr>
              <w:t>按院相关管理办法在所青年后备人才中择优产生；获得中国农业科学院“青年创新项目”的人员自然入选。</w:t>
            </w:r>
          </w:p>
        </w:tc>
        <w:tc>
          <w:tcPr>
            <w:tcW w:w="273" w:type="pct"/>
            <w:vMerge w:val="continue"/>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335"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273"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413"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455" w:type="pct"/>
            <w:vMerge w:val="continue"/>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8"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普通博士</w:t>
            </w:r>
          </w:p>
        </w:tc>
        <w:tc>
          <w:tcPr>
            <w:tcW w:w="2915" w:type="pct"/>
            <w:gridSpan w:val="2"/>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详见附件1</w:t>
            </w:r>
          </w:p>
        </w:tc>
        <w:tc>
          <w:tcPr>
            <w:tcW w:w="273" w:type="pct"/>
            <w:vAlign w:val="center"/>
          </w:tcPr>
          <w:p>
            <w:pPr>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p>
        </w:tc>
        <w:tc>
          <w:tcPr>
            <w:tcW w:w="335" w:type="pct"/>
            <w:vAlign w:val="center"/>
          </w:tcPr>
          <w:p>
            <w:pPr>
              <w:widowControl/>
              <w:spacing w:line="22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6"/>
                <w:szCs w:val="16"/>
                <w14:textFill>
                  <w14:solidFill>
                    <w14:schemeClr w14:val="tx1"/>
                  </w14:solidFill>
                </w14:textFill>
              </w:rPr>
              <w:t>（同青年后备人才）</w:t>
            </w:r>
          </w:p>
        </w:tc>
        <w:tc>
          <w:tcPr>
            <w:tcW w:w="273" w:type="pct"/>
            <w:vMerge w:val="restart"/>
            <w:vAlign w:val="center"/>
          </w:tcPr>
          <w:p>
            <w:pPr>
              <w:widowControl/>
              <w:spacing w:line="18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6"/>
                <w:szCs w:val="16"/>
                <w14:textFill>
                  <w14:solidFill>
                    <w14:schemeClr w14:val="tx1"/>
                  </w14:solidFill>
                </w14:textFill>
              </w:rPr>
              <w:t>享受研究所事业编制人员相同待遇</w:t>
            </w:r>
          </w:p>
        </w:tc>
        <w:tc>
          <w:tcPr>
            <w:tcW w:w="413" w:type="pct"/>
            <w:vMerge w:val="restart"/>
            <w:vAlign w:val="center"/>
          </w:tcPr>
          <w:p>
            <w:pPr>
              <w:widowControl/>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聘用制（人事关系委托甘肃省人才中心代理）</w:t>
            </w:r>
          </w:p>
        </w:tc>
        <w:tc>
          <w:tcPr>
            <w:tcW w:w="455" w:type="pct"/>
            <w:vAlign w:val="center"/>
          </w:tcPr>
          <w:p>
            <w:pPr>
              <w:widowControl/>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8" w:hRule="atLeast"/>
        </w:trPr>
        <w:tc>
          <w:tcPr>
            <w:tcW w:w="33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其他工作人员</w:t>
            </w:r>
          </w:p>
        </w:tc>
        <w:tc>
          <w:tcPr>
            <w:tcW w:w="2915" w:type="pct"/>
            <w:gridSpan w:val="2"/>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273"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35" w:type="pc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273" w:type="pct"/>
            <w:vMerge w:val="continue"/>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p>
        </w:tc>
        <w:tc>
          <w:tcPr>
            <w:tcW w:w="413" w:type="pct"/>
            <w:vMerge w:val="continue"/>
            <w:vAlign w:val="center"/>
          </w:tcPr>
          <w:p>
            <w:pPr>
              <w:widowControl/>
              <w:jc w:val="center"/>
              <w:rPr>
                <w:rFonts w:ascii="Times New Roman" w:hAnsi="Times New Roman" w:eastAsia="宋体" w:cs="Times New Roman"/>
                <w:kern w:val="0"/>
                <w:sz w:val="18"/>
                <w:szCs w:val="18"/>
              </w:rPr>
            </w:pPr>
          </w:p>
        </w:tc>
        <w:tc>
          <w:tcPr>
            <w:tcW w:w="455" w:type="pct"/>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r>
    </w:tbl>
    <w:p>
      <w:pPr>
        <w:ind w:firstLine="442"/>
        <w:rPr>
          <w:rFonts w:ascii="Times New Roman" w:hAnsi="Times New Roman" w:eastAsia="宋体" w:cs="Times New Roman"/>
          <w:sz w:val="22"/>
        </w:rPr>
      </w:pPr>
      <w:r>
        <w:rPr>
          <w:rFonts w:ascii="Times New Roman" w:hAnsi="Times New Roman" w:eastAsia="宋体" w:cs="Times New Roman"/>
          <w:color w:val="000000" w:themeColor="text1"/>
          <w:sz w:val="18"/>
          <w:szCs w:val="18"/>
          <w14:textFill>
            <w14:solidFill>
              <w14:schemeClr w14:val="tx1"/>
            </w14:solidFill>
          </w14:textFill>
        </w:rPr>
        <w:t>*备注：</w:t>
      </w:r>
      <w:r>
        <w:rPr>
          <w:rFonts w:hint="eastAsia" w:ascii="Times New Roman" w:hAnsi="Times New Roman" w:eastAsia="宋体" w:cs="Times New Roman"/>
          <w:color w:val="000000" w:themeColor="text1"/>
          <w:sz w:val="18"/>
          <w:szCs w:val="18"/>
          <w14:textFill>
            <w14:solidFill>
              <w14:schemeClr w14:val="tx1"/>
            </w14:solidFill>
          </w14:textFill>
        </w:rPr>
        <w:t>根据农科院党组发〔2017〕67号文，所级</w:t>
      </w:r>
      <w:r>
        <w:rPr>
          <w:rFonts w:ascii="Times New Roman" w:hAnsi="Times New Roman" w:eastAsia="宋体" w:cs="Times New Roman"/>
          <w:color w:val="000000" w:themeColor="text1"/>
          <w:sz w:val="18"/>
          <w:szCs w:val="18"/>
          <w14:textFill>
            <w14:solidFill>
              <w14:schemeClr w14:val="tx1"/>
            </w14:solidFill>
          </w14:textFill>
        </w:rPr>
        <w:t>青年英才到岗工作满1年后，将参加中国农业科学院统一组织的择优支持评审，3年内共有2次申请机会</w:t>
      </w:r>
      <w:r>
        <w:rPr>
          <w:rFonts w:hint="eastAsia" w:ascii="Times New Roman" w:hAnsi="Times New Roman" w:eastAsia="宋体" w:cs="Times New Roman"/>
          <w:color w:val="000000" w:themeColor="text1"/>
          <w:sz w:val="18"/>
          <w:szCs w:val="18"/>
          <w14:textFill>
            <w14:solidFill>
              <w14:schemeClr w14:val="tx1"/>
            </w14:solidFill>
          </w14:textFill>
        </w:rPr>
        <w:t>，通过评审后，即为院级青年英才并享受相应待遇</w:t>
      </w:r>
      <w:r>
        <w:rPr>
          <w:rFonts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sz w:val="22"/>
        </w:rPr>
        <w:br w:type="page"/>
      </w:r>
    </w:p>
    <w:p>
      <w:pPr>
        <w:tabs>
          <w:tab w:val="left" w:pos="249"/>
        </w:tabs>
        <w:jc w:val="left"/>
        <w:sectPr>
          <w:footerReference r:id="rId3" w:type="default"/>
          <w:pgSz w:w="16838" w:h="11906" w:orient="landscape"/>
          <w:pgMar w:top="1797" w:right="1440" w:bottom="1797" w:left="1440" w:header="851" w:footer="992" w:gutter="0"/>
          <w:cols w:space="425" w:num="1"/>
          <w:docGrid w:linePitch="312" w:charSpace="0"/>
        </w:sectPr>
      </w:pP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附件3：</w:t>
      </w:r>
    </w:p>
    <w:p>
      <w:pPr>
        <w:widowControl/>
        <w:spacing w:line="500" w:lineRule="exact"/>
        <w:jc w:val="center"/>
        <w:rPr>
          <w:rFonts w:ascii="Times New Roman" w:hAnsi="Times New Roman" w:eastAsia="华文中宋" w:cs="Times New Roman"/>
          <w:b/>
          <w:bCs/>
          <w:color w:val="000000"/>
          <w:kern w:val="0"/>
          <w:sz w:val="36"/>
          <w:szCs w:val="36"/>
        </w:rPr>
      </w:pPr>
      <w:r>
        <w:rPr>
          <w:rFonts w:hint="eastAsia" w:ascii="Times New Roman" w:hAnsi="Times New Roman" w:eastAsia="华文中宋" w:cs="Times New Roman"/>
          <w:b/>
          <w:bCs/>
          <w:color w:val="000000"/>
          <w:kern w:val="0"/>
          <w:sz w:val="36"/>
          <w:szCs w:val="36"/>
        </w:rPr>
        <w:t>中国农业科学院</w:t>
      </w:r>
      <w:r>
        <w:rPr>
          <w:rFonts w:ascii="Times New Roman" w:hAnsi="Times New Roman" w:eastAsia="华文中宋" w:cs="Times New Roman"/>
          <w:b/>
          <w:bCs/>
          <w:color w:val="000000"/>
          <w:kern w:val="0"/>
          <w:sz w:val="36"/>
          <w:szCs w:val="36"/>
        </w:rPr>
        <w:t>兰州兽医研究所202</w:t>
      </w:r>
      <w:r>
        <w:rPr>
          <w:rFonts w:hint="eastAsia" w:ascii="Times New Roman" w:hAnsi="Times New Roman" w:eastAsia="华文中宋" w:cs="Times New Roman"/>
          <w:b/>
          <w:bCs/>
          <w:color w:val="000000"/>
          <w:kern w:val="0"/>
          <w:sz w:val="36"/>
          <w:szCs w:val="36"/>
        </w:rPr>
        <w:t>3</w:t>
      </w:r>
      <w:r>
        <w:rPr>
          <w:rFonts w:ascii="Times New Roman" w:hAnsi="Times New Roman" w:eastAsia="华文中宋" w:cs="Times New Roman"/>
          <w:b/>
          <w:bCs/>
          <w:color w:val="000000"/>
          <w:kern w:val="0"/>
          <w:sz w:val="36"/>
          <w:szCs w:val="36"/>
        </w:rPr>
        <w:t>年</w:t>
      </w:r>
      <w:r>
        <w:rPr>
          <w:rFonts w:hint="eastAsia" w:ascii="Times New Roman" w:hAnsi="Times New Roman" w:eastAsia="华文中宋" w:cs="Times New Roman"/>
          <w:b/>
          <w:bCs/>
          <w:color w:val="000000"/>
          <w:kern w:val="0"/>
          <w:sz w:val="36"/>
          <w:szCs w:val="36"/>
        </w:rPr>
        <w:t>度</w:t>
      </w:r>
    </w:p>
    <w:p>
      <w:pPr>
        <w:widowControl/>
        <w:spacing w:line="500" w:lineRule="exact"/>
        <w:jc w:val="center"/>
        <w:rPr>
          <w:rFonts w:ascii="Times New Roman" w:hAnsi="Times New Roman" w:eastAsia="华文中宋" w:cs="Times New Roman"/>
          <w:b/>
          <w:bCs/>
          <w:color w:val="000000"/>
          <w:kern w:val="0"/>
          <w:sz w:val="36"/>
          <w:szCs w:val="36"/>
        </w:rPr>
      </w:pPr>
      <w:r>
        <w:rPr>
          <w:rFonts w:ascii="Times New Roman" w:hAnsi="Times New Roman" w:eastAsia="华文中宋" w:cs="Times New Roman"/>
          <w:b/>
          <w:bCs/>
          <w:color w:val="000000"/>
          <w:kern w:val="0"/>
          <w:sz w:val="36"/>
          <w:szCs w:val="36"/>
        </w:rPr>
        <w:t>公开招聘报名登记表</w:t>
      </w:r>
    </w:p>
    <w:tbl>
      <w:tblPr>
        <w:tblStyle w:val="9"/>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257"/>
        <w:gridCol w:w="719"/>
        <w:gridCol w:w="1257"/>
        <w:gridCol w:w="1079"/>
        <w:gridCol w:w="240"/>
        <w:gridCol w:w="1038"/>
        <w:gridCol w:w="1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姓    名</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性别</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出生日期</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照 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籍    贯</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民族</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政治面貌</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hint="eastAsia" w:ascii="Times New Roman" w:hAnsi="Times New Roman" w:eastAsia="宋体" w:cs="Times New Roman"/>
                <w:bCs/>
                <w:kern w:val="0"/>
                <w:sz w:val="24"/>
                <w:lang w:val="en-US" w:eastAsia="zh-Hans"/>
              </w:rPr>
              <w:t>最高学历</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身高</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健康状况</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both"/>
              <w:rPr>
                <w:rFonts w:ascii="Times New Roman" w:hAnsi="Times New Roman" w:eastAsia="宋体" w:cs="Times New Roman"/>
                <w:bCs/>
                <w:kern w:val="0"/>
                <w:sz w:val="24"/>
              </w:rPr>
            </w:pPr>
            <w:r>
              <w:rPr>
                <w:rFonts w:ascii="Times New Roman" w:hAnsi="Times New Roman" w:eastAsia="宋体" w:cs="Times New Roman"/>
                <w:bCs/>
                <w:kern w:val="0"/>
                <w:sz w:val="24"/>
              </w:rPr>
              <w:t xml:space="preserve"> 毕业学校</w:t>
            </w:r>
          </w:p>
        </w:tc>
        <w:tc>
          <w:tcPr>
            <w:tcW w:w="559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专业名称</w:t>
            </w:r>
          </w:p>
        </w:tc>
        <w:tc>
          <w:tcPr>
            <w:tcW w:w="559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学历学位</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通讯地址</w:t>
            </w:r>
          </w:p>
        </w:tc>
        <w:tc>
          <w:tcPr>
            <w:tcW w:w="431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邮政编码</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联系电话</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E-mail</w:t>
            </w:r>
          </w:p>
        </w:tc>
        <w:tc>
          <w:tcPr>
            <w:tcW w:w="325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
                <w:kern w:val="0"/>
                <w:sz w:val="24"/>
              </w:rPr>
            </w:pPr>
            <w:r>
              <w:rPr>
                <w:rFonts w:ascii="Times New Roman" w:hAnsi="Times New Roman" w:eastAsia="宋体" w:cs="Times New Roman"/>
                <w:b/>
                <w:kern w:val="0"/>
                <w:sz w:val="32"/>
                <w:szCs w:val="32"/>
              </w:rPr>
              <w:t>应聘岗位</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
                <w:kern w:val="0"/>
                <w:sz w:val="24"/>
              </w:rPr>
            </w:pPr>
            <w:r>
              <w:rPr>
                <w:rFonts w:ascii="Times New Roman" w:hAnsi="Times New Roman" w:eastAsia="宋体" w:cs="Times New Roman"/>
                <w:b/>
                <w:kern w:val="0"/>
                <w:sz w:val="24"/>
              </w:rPr>
              <w:t>请简述初步工作设想</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hint="eastAsia" w:ascii="Times New Roman" w:hAnsi="Times New Roman" w:eastAsia="宋体" w:cs="Times New Roman"/>
                <w:b/>
                <w:kern w:val="0"/>
                <w:sz w:val="24"/>
                <w:lang w:eastAsia="zh-CN"/>
              </w:rPr>
            </w:pPr>
            <w:r>
              <w:rPr>
                <w:rFonts w:hint="eastAsia" w:ascii="Times New Roman" w:hAnsi="Times New Roman" w:eastAsia="宋体" w:cs="Times New Roman"/>
                <w:b/>
                <w:kern w:val="0"/>
                <w:sz w:val="24"/>
                <w:lang w:eastAsia="zh-CN"/>
              </w:rPr>
              <w:t>确认签名</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lang w:eastAsia="zh-CN"/>
              </w:rPr>
              <w:t>本人充分了解应聘岗位任职要求，知悉以上填写内容是聘用单位决定本人是否符合岗位任职要求的依据，本人保证以上填写内容和所提供的《</w:t>
            </w:r>
            <w:r>
              <w:rPr>
                <w:rFonts w:hint="eastAsia" w:ascii="宋体" w:hAnsi="宋体" w:eastAsia="宋体" w:cs="宋体"/>
                <w:b w:val="0"/>
                <w:bCs/>
                <w:color w:val="auto"/>
                <w:kern w:val="0"/>
                <w:sz w:val="24"/>
                <w:szCs w:val="24"/>
              </w:rPr>
              <w:t>中国农业科学院兰州兽医研究所2023年度公开招聘个人简历</w:t>
            </w:r>
            <w:r>
              <w:rPr>
                <w:rFonts w:hint="eastAsia" w:ascii="宋体" w:hAnsi="宋体" w:eastAsia="宋体" w:cs="宋体"/>
                <w:b w:val="0"/>
                <w:bCs/>
                <w:kern w:val="0"/>
                <w:sz w:val="24"/>
                <w:szCs w:val="24"/>
                <w:lang w:eastAsia="zh-CN"/>
              </w:rPr>
              <w:t>》内容真实、准确。如因提供虚假、伪造或不实的个人信息或材料，造成任何负面影响或经济损失，由本人承担全部后果。</w:t>
            </w:r>
          </w:p>
          <w:p>
            <w:pPr>
              <w:widowControl/>
              <w:spacing w:line="240" w:lineRule="auto"/>
              <w:jc w:val="center"/>
              <w:rPr>
                <w:rFonts w:hint="eastAsia" w:ascii="Times New Roman" w:hAnsi="Times New Roman" w:eastAsia="宋体" w:cs="Times New Roman"/>
                <w:b/>
                <w:bCs w:val="0"/>
                <w:kern w:val="0"/>
                <w:sz w:val="24"/>
                <w:szCs w:val="24"/>
                <w:lang w:eastAsia="zh-CN"/>
              </w:rPr>
            </w:pPr>
          </w:p>
          <w:p>
            <w:pPr>
              <w:widowControl/>
              <w:spacing w:line="240" w:lineRule="auto"/>
              <w:jc w:val="center"/>
              <w:rPr>
                <w:rFonts w:hint="default" w:ascii="Times New Roman" w:hAnsi="Times New Roman" w:eastAsia="宋体" w:cs="Times New Roman"/>
                <w:b/>
                <w:bCs w:val="0"/>
                <w:kern w:val="0"/>
                <w:sz w:val="24"/>
                <w:szCs w:val="24"/>
                <w:lang w:val="en-US" w:eastAsia="zh-CN"/>
              </w:rPr>
            </w:pPr>
            <w:r>
              <w:rPr>
                <w:rFonts w:hint="eastAsia" w:ascii="宋体" w:hAnsi="宋体" w:eastAsia="宋体" w:cs="宋体"/>
                <w:b w:val="0"/>
                <w:bCs/>
                <w:kern w:val="0"/>
                <w:sz w:val="24"/>
                <w:szCs w:val="24"/>
                <w:lang w:eastAsia="zh-CN"/>
              </w:rPr>
              <w:t>本人签字：</w:t>
            </w:r>
            <w:r>
              <w:rPr>
                <w:rFonts w:hint="eastAsia" w:ascii="宋体" w:hAnsi="宋体" w:eastAsia="宋体" w:cs="宋体"/>
                <w:b w:val="0"/>
                <w:bCs/>
                <w:kern w:val="0"/>
                <w:sz w:val="24"/>
                <w:szCs w:val="24"/>
                <w:lang w:val="en-US" w:eastAsia="zh-CN"/>
              </w:rPr>
              <w:t xml:space="preserve">      签字时间：       年    月    日</w:t>
            </w:r>
          </w:p>
        </w:tc>
      </w:tr>
    </w:tbl>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附件4：</w:t>
      </w:r>
    </w:p>
    <w:p>
      <w:pPr>
        <w:jc w:val="center"/>
        <w:rPr>
          <w:rFonts w:ascii="Times New Roman" w:hAnsi="Times New Roman" w:eastAsia="华文中宋" w:cs="Times New Roman"/>
          <w:b/>
          <w:bCs/>
          <w:color w:val="000000"/>
          <w:kern w:val="0"/>
          <w:sz w:val="36"/>
          <w:szCs w:val="36"/>
        </w:rPr>
      </w:pPr>
      <w:r>
        <w:rPr>
          <w:rFonts w:hint="eastAsia" w:ascii="Times New Roman" w:hAnsi="Times New Roman" w:eastAsia="华文中宋" w:cs="Times New Roman"/>
          <w:b/>
          <w:bCs/>
          <w:color w:val="000000"/>
          <w:kern w:val="0"/>
          <w:sz w:val="36"/>
          <w:szCs w:val="36"/>
        </w:rPr>
        <w:t>中国农业科学院</w:t>
      </w:r>
      <w:r>
        <w:rPr>
          <w:rFonts w:ascii="Times New Roman" w:hAnsi="Times New Roman" w:eastAsia="华文中宋" w:cs="Times New Roman"/>
          <w:b/>
          <w:bCs/>
          <w:color w:val="000000"/>
          <w:kern w:val="0"/>
          <w:sz w:val="36"/>
          <w:szCs w:val="36"/>
        </w:rPr>
        <w:t>兰州兽医研究所202</w:t>
      </w:r>
      <w:r>
        <w:rPr>
          <w:rFonts w:hint="eastAsia" w:ascii="Times New Roman" w:hAnsi="Times New Roman" w:eastAsia="华文中宋" w:cs="Times New Roman"/>
          <w:b/>
          <w:bCs/>
          <w:color w:val="000000"/>
          <w:kern w:val="0"/>
          <w:sz w:val="36"/>
          <w:szCs w:val="36"/>
        </w:rPr>
        <w:t>3</w:t>
      </w:r>
      <w:r>
        <w:rPr>
          <w:rFonts w:ascii="Times New Roman" w:hAnsi="Times New Roman" w:eastAsia="华文中宋" w:cs="Times New Roman"/>
          <w:b/>
          <w:bCs/>
          <w:color w:val="000000"/>
          <w:kern w:val="0"/>
          <w:sz w:val="36"/>
          <w:szCs w:val="36"/>
        </w:rPr>
        <w:t>年</w:t>
      </w:r>
      <w:r>
        <w:rPr>
          <w:rFonts w:hint="eastAsia" w:ascii="Times New Roman" w:hAnsi="Times New Roman" w:eastAsia="华文中宋" w:cs="Times New Roman"/>
          <w:b/>
          <w:bCs/>
          <w:color w:val="000000"/>
          <w:kern w:val="0"/>
          <w:sz w:val="36"/>
          <w:szCs w:val="36"/>
        </w:rPr>
        <w:t>度</w:t>
      </w:r>
    </w:p>
    <w:p>
      <w:pPr>
        <w:jc w:val="center"/>
        <w:rPr>
          <w:rFonts w:ascii="Times New Roman" w:hAnsi="Times New Roman" w:eastAsia="宋体" w:cs="Times New Roman"/>
        </w:rPr>
      </w:pPr>
      <w:r>
        <w:rPr>
          <w:rFonts w:ascii="Times New Roman" w:hAnsi="Times New Roman" w:eastAsia="华文中宋" w:cs="Times New Roman"/>
          <w:b/>
          <w:bCs/>
          <w:color w:val="000000"/>
          <w:kern w:val="0"/>
          <w:sz w:val="36"/>
          <w:szCs w:val="36"/>
        </w:rPr>
        <w:t>公开招聘个人简历</w:t>
      </w:r>
      <w:r>
        <w:rPr>
          <w:rFonts w:hint="eastAsia" w:ascii="Times New Roman" w:hAnsi="Times New Roman" w:eastAsia="华文中宋" w:cs="Times New Roman"/>
          <w:b/>
          <w:bCs/>
          <w:color w:val="000000"/>
          <w:kern w:val="0"/>
          <w:sz w:val="36"/>
          <w:szCs w:val="36"/>
        </w:rPr>
        <w:t>（参考</w:t>
      </w:r>
      <w:r>
        <w:rPr>
          <w:rFonts w:ascii="Times New Roman" w:hAnsi="Times New Roman" w:eastAsia="华文中宋" w:cs="Times New Roman"/>
          <w:b/>
          <w:bCs/>
          <w:color w:val="000000"/>
          <w:kern w:val="0"/>
          <w:sz w:val="36"/>
          <w:szCs w:val="36"/>
        </w:rPr>
        <w:t>模板</w:t>
      </w:r>
      <w:r>
        <w:rPr>
          <w:rFonts w:hint="eastAsia" w:ascii="Times New Roman" w:hAnsi="Times New Roman" w:eastAsia="华文中宋" w:cs="Times New Roman"/>
          <w:b/>
          <w:bCs/>
          <w:color w:val="000000"/>
          <w:kern w:val="0"/>
          <w:sz w:val="36"/>
          <w:szCs w:val="36"/>
        </w:rPr>
        <w:t>）</w:t>
      </w: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姓名</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一、教育及工作经历</w:t>
      </w: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（一）学习经历</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20**年*月—20**年*月   **大学**专业本科学习</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20**年*月—20**年*月   **大学**专业硕士研究生学习</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20**年*月—20**年*月   **大学**专业博士研究生学习</w:t>
      </w: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（二）工作经历</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20**年*月—20**年*月   **公司**部门**岗位从事**工作（**职务）</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二、</w:t>
      </w:r>
      <w:r>
        <w:rPr>
          <w:rFonts w:hint="eastAsia" w:ascii="Times New Roman" w:hAnsi="Times New Roman" w:eastAsia="宋体" w:cs="Times New Roman"/>
          <w:b/>
          <w:bCs/>
          <w:sz w:val="24"/>
          <w:szCs w:val="32"/>
          <w:lang w:eastAsia="zh-CN"/>
        </w:rPr>
        <w:t>奖惩</w:t>
      </w:r>
      <w:r>
        <w:rPr>
          <w:rFonts w:ascii="Times New Roman" w:hAnsi="Times New Roman" w:eastAsia="宋体" w:cs="Times New Roman"/>
          <w:b/>
          <w:bCs/>
          <w:sz w:val="24"/>
          <w:szCs w:val="32"/>
        </w:rPr>
        <w:t>情况</w:t>
      </w:r>
    </w:p>
    <w:p>
      <w:pPr>
        <w:spacing w:line="360" w:lineRule="auto"/>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1.获奖：</w:t>
      </w:r>
      <w:r>
        <w:rPr>
          <w:rFonts w:ascii="Times New Roman" w:hAnsi="Times New Roman" w:eastAsia="宋体" w:cs="Times New Roman"/>
          <w:sz w:val="24"/>
          <w:szCs w:val="32"/>
        </w:rPr>
        <w:t>序号，获奖年度，获奖项目名称，奖励类别和等级，排名。</w:t>
      </w:r>
    </w:p>
    <w:p>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2.惩处：年度，惩处理由，结论等。</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sz w:val="24"/>
          <w:szCs w:val="32"/>
        </w:rPr>
      </w:pPr>
      <w:r>
        <w:rPr>
          <w:rFonts w:ascii="Times New Roman" w:hAnsi="Times New Roman" w:eastAsia="宋体" w:cs="Times New Roman"/>
          <w:b/>
          <w:bCs/>
          <w:sz w:val="24"/>
          <w:szCs w:val="32"/>
        </w:rPr>
        <w:t>三、主持（参加）项目和课题情况</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序号，起止年月，项目/课题名称，项目/课题来源和类别（如十三五国家重点研发项目/或课题），主持/参加（参加请说明排序）。</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四、发表论文、出版专著</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本人以第一作者或通讯作者发表SCI论文*篇，总影响因子**。具体如下：</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1.</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五、获得专利等其他科研成果</w:t>
      </w:r>
    </w:p>
    <w:p>
      <w:pPr>
        <w:spacing w:line="360" w:lineRule="auto"/>
        <w:rPr>
          <w:rFonts w:ascii="Times New Roman" w:hAnsi="Times New Roman" w:eastAsia="宋体" w:cs="Times New Roman"/>
          <w:b/>
          <w:bCs/>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六、其他能证明个人能力的材料</w:t>
      </w:r>
    </w:p>
    <w:p>
      <w:pPr>
        <w:pStyle w:val="7"/>
        <w:widowControl/>
        <w:adjustRightInd w:val="0"/>
        <w:snapToGrid w:val="0"/>
        <w:spacing w:beforeAutospacing="0" w:afterAutospacing="0" w:line="300" w:lineRule="auto"/>
        <w:rPr>
          <w:rFonts w:ascii="Times New Roman" w:hAnsi="Times New Roman"/>
        </w:rPr>
      </w:pPr>
    </w:p>
    <w:p>
      <w:pPr>
        <w:pStyle w:val="7"/>
        <w:widowControl/>
        <w:adjustRightInd w:val="0"/>
        <w:snapToGrid w:val="0"/>
        <w:spacing w:beforeAutospacing="0" w:afterAutospacing="0" w:line="300" w:lineRule="auto"/>
        <w:rPr>
          <w:rFonts w:ascii="Times New Roman" w:hAnsi="Times New Roman"/>
        </w:rPr>
        <w:sectPr>
          <w:pgSz w:w="11906" w:h="16838"/>
          <w:pgMar w:top="1440" w:right="1797" w:bottom="1440" w:left="1797" w:header="851" w:footer="992" w:gutter="0"/>
          <w:cols w:space="425" w:num="1"/>
          <w:docGrid w:linePitch="312" w:charSpace="0"/>
        </w:sectPr>
      </w:pPr>
    </w:p>
    <w:p>
      <w:pPr>
        <w:pStyle w:val="7"/>
        <w:widowControl/>
        <w:adjustRightInd w:val="0"/>
        <w:snapToGrid w:val="0"/>
        <w:spacing w:beforeAutospacing="0" w:afterAutospacing="0" w:line="300" w:lineRule="auto"/>
        <w:rPr>
          <w:rFonts w:ascii="Times New Roman" w:hAnsi="Times New Roman"/>
        </w:rPr>
      </w:pPr>
    </w:p>
    <w:p>
      <w:pPr>
        <w:pStyle w:val="7"/>
        <w:widowControl/>
        <w:adjustRightInd w:val="0"/>
        <w:snapToGrid w:val="0"/>
        <w:spacing w:beforeAutospacing="0" w:afterAutospacing="0" w:line="300" w:lineRule="auto"/>
        <w:rPr>
          <w:rFonts w:ascii="Times New Roman" w:hAnsi="Times New Roman" w:eastAsia="宋体"/>
          <w:b/>
          <w:bCs/>
          <w:kern w:val="2"/>
          <w:sz w:val="28"/>
          <w:szCs w:val="28"/>
        </w:rPr>
      </w:pPr>
      <w:r>
        <w:rPr>
          <w:rFonts w:hint="eastAsia" w:ascii="Times New Roman" w:hAnsi="Times New Roman" w:eastAsia="宋体"/>
          <w:b/>
          <w:bCs/>
          <w:kern w:val="2"/>
          <w:sz w:val="28"/>
          <w:szCs w:val="28"/>
        </w:rPr>
        <w:t>附件5：</w:t>
      </w:r>
    </w:p>
    <w:p>
      <w:pPr>
        <w:pStyle w:val="7"/>
        <w:widowControl/>
        <w:adjustRightInd w:val="0"/>
        <w:snapToGrid w:val="0"/>
        <w:spacing w:beforeAutospacing="0" w:afterAutospacing="0" w:line="300" w:lineRule="auto"/>
        <w:jc w:val="center"/>
        <w:rPr>
          <w:rFonts w:ascii="Times New Roman" w:hAnsi="Times New Roman" w:eastAsia="华文中宋"/>
          <w:b/>
          <w:bCs/>
          <w:color w:val="000000"/>
          <w:sz w:val="36"/>
          <w:szCs w:val="36"/>
        </w:rPr>
      </w:pPr>
      <w:r>
        <w:rPr>
          <w:rFonts w:hint="eastAsia" w:ascii="Times New Roman" w:hAnsi="Times New Roman" w:eastAsia="华文中宋"/>
          <w:b/>
          <w:bCs/>
          <w:color w:val="000000"/>
          <w:sz w:val="36"/>
          <w:szCs w:val="36"/>
        </w:rPr>
        <w:t>个人情况一览表</w:t>
      </w:r>
    </w:p>
    <w:p>
      <w:pPr>
        <w:pStyle w:val="7"/>
        <w:widowControl/>
        <w:adjustRightInd w:val="0"/>
        <w:snapToGrid w:val="0"/>
        <w:spacing w:beforeAutospacing="0" w:afterAutospacing="0" w:line="300" w:lineRule="auto"/>
        <w:rPr>
          <w:rFonts w:ascii="Times New Roman" w:hAnsi="Times New Roman" w:eastAsia="宋体"/>
          <w:b/>
          <w:bCs/>
          <w:kern w:val="2"/>
          <w:sz w:val="28"/>
          <w:szCs w:val="28"/>
        </w:rPr>
      </w:pPr>
    </w:p>
    <w:tbl>
      <w:tblPr>
        <w:tblStyle w:val="9"/>
        <w:tblW w:w="13496" w:type="dxa"/>
        <w:tblInd w:w="93" w:type="dxa"/>
        <w:tblLayout w:type="autofit"/>
        <w:tblCellMar>
          <w:top w:w="0" w:type="dxa"/>
          <w:left w:w="108" w:type="dxa"/>
          <w:bottom w:w="0" w:type="dxa"/>
          <w:right w:w="108" w:type="dxa"/>
        </w:tblCellMar>
      </w:tblPr>
      <w:tblGrid>
        <w:gridCol w:w="582"/>
        <w:gridCol w:w="582"/>
        <w:gridCol w:w="431"/>
        <w:gridCol w:w="439"/>
        <w:gridCol w:w="667"/>
        <w:gridCol w:w="583"/>
        <w:gridCol w:w="583"/>
        <w:gridCol w:w="715"/>
        <w:gridCol w:w="583"/>
        <w:gridCol w:w="583"/>
        <w:gridCol w:w="569"/>
        <w:gridCol w:w="724"/>
        <w:gridCol w:w="949"/>
        <w:gridCol w:w="1266"/>
        <w:gridCol w:w="583"/>
        <w:gridCol w:w="749"/>
        <w:gridCol w:w="583"/>
        <w:gridCol w:w="649"/>
        <w:gridCol w:w="916"/>
        <w:gridCol w:w="760"/>
      </w:tblGrid>
      <w:tr>
        <w:tblPrEx>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姓名</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出生年月</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性别</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民族</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专业</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学历学位</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毕业   </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时间</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毕业院校</w:t>
            </w:r>
          </w:p>
        </w:tc>
        <w:tc>
          <w:tcPr>
            <w:tcW w:w="60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业绩</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英语水平</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联系电话</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经历及其它</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意向团队或部门</w:t>
            </w:r>
          </w:p>
        </w:tc>
      </w:tr>
      <w:tr>
        <w:tblPrEx>
          <w:tblCellMar>
            <w:top w:w="0" w:type="dxa"/>
            <w:left w:w="108" w:type="dxa"/>
            <w:bottom w:w="0" w:type="dxa"/>
            <w:right w:w="108" w:type="dxa"/>
          </w:tblCellMar>
        </w:tblPrEx>
        <w:trPr>
          <w:trHeight w:val="4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第一作者（或共一）已发表SCI论文情况</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主持（参与）项目（课题）</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专利</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获奖情况</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篇数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累计影响因子</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单篇最高影响因子</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期刊名称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发表SCI论文情况概述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23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jc w:val="center"/>
              <w:rPr>
                <w:rFonts w:ascii="宋体" w:hAnsi="宋体" w:eastAsia="宋体" w:cs="宋体"/>
                <w:color w:val="000000"/>
                <w:sz w:val="20"/>
                <w:szCs w:val="20"/>
              </w:rPr>
            </w:pPr>
            <w:r>
              <w:rPr>
                <w:rFonts w:hint="eastAsia" w:ascii="宋体" w:hAnsi="宋体" w:eastAsia="宋体" w:cs="宋体"/>
                <w:color w:val="000000"/>
                <w:sz w:val="20"/>
                <w:szCs w:val="20"/>
              </w:rPr>
              <w:t>本科时间、院校、专业、获奖</w:t>
            </w:r>
          </w:p>
          <w:p>
            <w:pPr>
              <w:numPr>
                <w:ilvl w:val="0"/>
                <w:numId w:val="2"/>
              </w:numPr>
              <w:jc w:val="center"/>
              <w:rPr>
                <w:rFonts w:ascii="宋体" w:hAnsi="宋体" w:eastAsia="宋体" w:cs="宋体"/>
                <w:color w:val="000000"/>
                <w:sz w:val="20"/>
                <w:szCs w:val="20"/>
              </w:rPr>
            </w:pPr>
            <w:r>
              <w:rPr>
                <w:rFonts w:hint="eastAsia" w:ascii="宋体" w:hAnsi="宋体" w:eastAsia="宋体" w:cs="宋体"/>
                <w:color w:val="000000"/>
                <w:sz w:val="20"/>
                <w:szCs w:val="20"/>
              </w:rPr>
              <w:t>硕士时间、院校、专业、获奖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bl>
    <w:p>
      <w:pPr>
        <w:pStyle w:val="7"/>
        <w:widowControl/>
        <w:adjustRightInd w:val="0"/>
        <w:snapToGrid w:val="0"/>
        <w:spacing w:beforeAutospacing="0" w:afterAutospacing="0" w:line="300" w:lineRule="auto"/>
        <w:rPr>
          <w:rFonts w:ascii="Times New Roman" w:hAnsi="Times New Roman" w:eastAsia="宋体"/>
          <w:b/>
          <w:bCs/>
          <w:kern w:val="2"/>
          <w:sz w:val="28"/>
          <w:szCs w:val="28"/>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1" w:fontKey="{B73DCDA8-BB10-4BAC-B8F1-9202EF4930C3}"/>
  </w:font>
  <w:font w:name="华文中宋">
    <w:panose1 w:val="02010600040101010101"/>
    <w:charset w:val="86"/>
    <w:family w:val="auto"/>
    <w:pitch w:val="default"/>
    <w:sig w:usb0="00000287" w:usb1="080F0000" w:usb2="00000000" w:usb3="00000000" w:csb0="0004009F" w:csb1="DFD70000"/>
    <w:embedRegular r:id="rId2" w:fontKey="{F0E03637-E7DC-4105-B178-6B2BA35A69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7</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7</w:t>
                    </w:r>
                    <w:r>
                      <w:rPr>
                        <w:rFonts w:hint="eastAsia" w:ascii="宋体" w:hAnsi="宋体" w:eastAsia="宋体" w:cs="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5D2E7"/>
    <w:multiLevelType w:val="singleLevel"/>
    <w:tmpl w:val="1FA5D2E7"/>
    <w:lvl w:ilvl="0" w:tentative="0">
      <w:start w:val="1"/>
      <w:numFmt w:val="decimal"/>
      <w:suff w:val="nothing"/>
      <w:lvlText w:val="（%1）"/>
      <w:lvlJc w:val="left"/>
    </w:lvl>
  </w:abstractNum>
  <w:abstractNum w:abstractNumId="1">
    <w:nsid w:val="5F36CFF3"/>
    <w:multiLevelType w:val="singleLevel"/>
    <w:tmpl w:val="5F36CF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jY3MzJmOTE2Y2Q3ZDQxM2MyOWE5ZTY2ZWY1YTEifQ=="/>
  </w:docVars>
  <w:rsids>
    <w:rsidRoot w:val="3AEC2880"/>
    <w:rsid w:val="000011F3"/>
    <w:rsid w:val="000071CF"/>
    <w:rsid w:val="000128D3"/>
    <w:rsid w:val="00012A67"/>
    <w:rsid w:val="00017D59"/>
    <w:rsid w:val="00023559"/>
    <w:rsid w:val="000467E8"/>
    <w:rsid w:val="00046A53"/>
    <w:rsid w:val="00046B67"/>
    <w:rsid w:val="00047EF7"/>
    <w:rsid w:val="00050D02"/>
    <w:rsid w:val="00054BA3"/>
    <w:rsid w:val="0007104B"/>
    <w:rsid w:val="00077F2C"/>
    <w:rsid w:val="0008293E"/>
    <w:rsid w:val="000927B1"/>
    <w:rsid w:val="000B01CF"/>
    <w:rsid w:val="000B5C21"/>
    <w:rsid w:val="000C453E"/>
    <w:rsid w:val="000D416A"/>
    <w:rsid w:val="001105F0"/>
    <w:rsid w:val="0011621B"/>
    <w:rsid w:val="00124881"/>
    <w:rsid w:val="00124E62"/>
    <w:rsid w:val="00130D26"/>
    <w:rsid w:val="00150CCC"/>
    <w:rsid w:val="00151924"/>
    <w:rsid w:val="001778A1"/>
    <w:rsid w:val="00181B22"/>
    <w:rsid w:val="00183444"/>
    <w:rsid w:val="00183701"/>
    <w:rsid w:val="001B39C5"/>
    <w:rsid w:val="001C27D1"/>
    <w:rsid w:val="001D431A"/>
    <w:rsid w:val="002034AF"/>
    <w:rsid w:val="00207398"/>
    <w:rsid w:val="00221A84"/>
    <w:rsid w:val="00224B25"/>
    <w:rsid w:val="00234FDC"/>
    <w:rsid w:val="00235667"/>
    <w:rsid w:val="00235B89"/>
    <w:rsid w:val="00237E21"/>
    <w:rsid w:val="00243289"/>
    <w:rsid w:val="0025224F"/>
    <w:rsid w:val="00253CFB"/>
    <w:rsid w:val="0025506C"/>
    <w:rsid w:val="00266513"/>
    <w:rsid w:val="002739AE"/>
    <w:rsid w:val="00277EB5"/>
    <w:rsid w:val="002A34D5"/>
    <w:rsid w:val="002B3084"/>
    <w:rsid w:val="002C09DE"/>
    <w:rsid w:val="002E3202"/>
    <w:rsid w:val="0030025A"/>
    <w:rsid w:val="00302EE6"/>
    <w:rsid w:val="00306D78"/>
    <w:rsid w:val="00307269"/>
    <w:rsid w:val="00326752"/>
    <w:rsid w:val="00337016"/>
    <w:rsid w:val="00355F3B"/>
    <w:rsid w:val="0038034B"/>
    <w:rsid w:val="003B2A63"/>
    <w:rsid w:val="003B5B20"/>
    <w:rsid w:val="003C0AEF"/>
    <w:rsid w:val="003C3C61"/>
    <w:rsid w:val="003C4913"/>
    <w:rsid w:val="003D35FC"/>
    <w:rsid w:val="003D5CDC"/>
    <w:rsid w:val="003E3161"/>
    <w:rsid w:val="003F1DEA"/>
    <w:rsid w:val="0040516E"/>
    <w:rsid w:val="00422518"/>
    <w:rsid w:val="0042651B"/>
    <w:rsid w:val="00435DE1"/>
    <w:rsid w:val="00447F17"/>
    <w:rsid w:val="00453BA6"/>
    <w:rsid w:val="00460E27"/>
    <w:rsid w:val="00466D90"/>
    <w:rsid w:val="00480E48"/>
    <w:rsid w:val="00481080"/>
    <w:rsid w:val="00485A69"/>
    <w:rsid w:val="00496C1C"/>
    <w:rsid w:val="004A5ADD"/>
    <w:rsid w:val="004B1042"/>
    <w:rsid w:val="004B5D72"/>
    <w:rsid w:val="004C3687"/>
    <w:rsid w:val="004C44DA"/>
    <w:rsid w:val="004C6B11"/>
    <w:rsid w:val="004D12F2"/>
    <w:rsid w:val="004D7700"/>
    <w:rsid w:val="004E0D97"/>
    <w:rsid w:val="004F3FF4"/>
    <w:rsid w:val="004F4D45"/>
    <w:rsid w:val="004F5301"/>
    <w:rsid w:val="0054289F"/>
    <w:rsid w:val="00566158"/>
    <w:rsid w:val="005723E1"/>
    <w:rsid w:val="005746E8"/>
    <w:rsid w:val="00582767"/>
    <w:rsid w:val="00584A2A"/>
    <w:rsid w:val="005912BF"/>
    <w:rsid w:val="00596757"/>
    <w:rsid w:val="005C0B31"/>
    <w:rsid w:val="005D31EA"/>
    <w:rsid w:val="0060659E"/>
    <w:rsid w:val="00613497"/>
    <w:rsid w:val="00615697"/>
    <w:rsid w:val="006208AE"/>
    <w:rsid w:val="00620922"/>
    <w:rsid w:val="00621D37"/>
    <w:rsid w:val="00627853"/>
    <w:rsid w:val="00633515"/>
    <w:rsid w:val="00650546"/>
    <w:rsid w:val="00656EA9"/>
    <w:rsid w:val="006664EF"/>
    <w:rsid w:val="00667A62"/>
    <w:rsid w:val="00671828"/>
    <w:rsid w:val="00691CE8"/>
    <w:rsid w:val="006A2FFA"/>
    <w:rsid w:val="006A61B3"/>
    <w:rsid w:val="006A64FE"/>
    <w:rsid w:val="006A7BA3"/>
    <w:rsid w:val="006B1A3C"/>
    <w:rsid w:val="006D333C"/>
    <w:rsid w:val="006D3EE2"/>
    <w:rsid w:val="006E3F4F"/>
    <w:rsid w:val="00714EAD"/>
    <w:rsid w:val="00716686"/>
    <w:rsid w:val="00726F5B"/>
    <w:rsid w:val="00741361"/>
    <w:rsid w:val="00773AA0"/>
    <w:rsid w:val="00776212"/>
    <w:rsid w:val="00782C35"/>
    <w:rsid w:val="00784320"/>
    <w:rsid w:val="00795997"/>
    <w:rsid w:val="00795E6F"/>
    <w:rsid w:val="007971AF"/>
    <w:rsid w:val="00797B74"/>
    <w:rsid w:val="007C2FD0"/>
    <w:rsid w:val="007D2D01"/>
    <w:rsid w:val="007E5EDB"/>
    <w:rsid w:val="00803708"/>
    <w:rsid w:val="008147DB"/>
    <w:rsid w:val="00824DAB"/>
    <w:rsid w:val="008271EC"/>
    <w:rsid w:val="0082771A"/>
    <w:rsid w:val="00831266"/>
    <w:rsid w:val="008349CB"/>
    <w:rsid w:val="008844BC"/>
    <w:rsid w:val="008B5963"/>
    <w:rsid w:val="008C32FD"/>
    <w:rsid w:val="008C4ABB"/>
    <w:rsid w:val="008D3653"/>
    <w:rsid w:val="008E47EF"/>
    <w:rsid w:val="008E5979"/>
    <w:rsid w:val="0090363F"/>
    <w:rsid w:val="00926027"/>
    <w:rsid w:val="009718CF"/>
    <w:rsid w:val="00971B69"/>
    <w:rsid w:val="00973947"/>
    <w:rsid w:val="0097596B"/>
    <w:rsid w:val="00986683"/>
    <w:rsid w:val="009A286C"/>
    <w:rsid w:val="009C443E"/>
    <w:rsid w:val="009C548C"/>
    <w:rsid w:val="009E1297"/>
    <w:rsid w:val="009E6011"/>
    <w:rsid w:val="009F0ECC"/>
    <w:rsid w:val="00A268BB"/>
    <w:rsid w:val="00A45FA9"/>
    <w:rsid w:val="00A460A1"/>
    <w:rsid w:val="00A465AF"/>
    <w:rsid w:val="00A6063E"/>
    <w:rsid w:val="00A61A9F"/>
    <w:rsid w:val="00A638D8"/>
    <w:rsid w:val="00A664E9"/>
    <w:rsid w:val="00AA247E"/>
    <w:rsid w:val="00AD2ADE"/>
    <w:rsid w:val="00AE2A96"/>
    <w:rsid w:val="00AF2695"/>
    <w:rsid w:val="00B0023F"/>
    <w:rsid w:val="00B06A83"/>
    <w:rsid w:val="00B13505"/>
    <w:rsid w:val="00B25C00"/>
    <w:rsid w:val="00B50C80"/>
    <w:rsid w:val="00B50D8C"/>
    <w:rsid w:val="00B51C2F"/>
    <w:rsid w:val="00B603B0"/>
    <w:rsid w:val="00B63236"/>
    <w:rsid w:val="00B91F97"/>
    <w:rsid w:val="00B94102"/>
    <w:rsid w:val="00B95717"/>
    <w:rsid w:val="00BA4407"/>
    <w:rsid w:val="00BB43E9"/>
    <w:rsid w:val="00BB4873"/>
    <w:rsid w:val="00BC2C9E"/>
    <w:rsid w:val="00BC5F13"/>
    <w:rsid w:val="00BD1C21"/>
    <w:rsid w:val="00BD527E"/>
    <w:rsid w:val="00BE6B73"/>
    <w:rsid w:val="00BF68ED"/>
    <w:rsid w:val="00C077C1"/>
    <w:rsid w:val="00C1187A"/>
    <w:rsid w:val="00C13CA0"/>
    <w:rsid w:val="00C33B4F"/>
    <w:rsid w:val="00C42F42"/>
    <w:rsid w:val="00C448EB"/>
    <w:rsid w:val="00C57D6B"/>
    <w:rsid w:val="00C672D3"/>
    <w:rsid w:val="00C74F60"/>
    <w:rsid w:val="00C8086A"/>
    <w:rsid w:val="00C81E1B"/>
    <w:rsid w:val="00C86390"/>
    <w:rsid w:val="00C900FE"/>
    <w:rsid w:val="00C91972"/>
    <w:rsid w:val="00C91AE3"/>
    <w:rsid w:val="00CA2EEE"/>
    <w:rsid w:val="00CA393B"/>
    <w:rsid w:val="00CB72D1"/>
    <w:rsid w:val="00CC4652"/>
    <w:rsid w:val="00CC6166"/>
    <w:rsid w:val="00CC65FA"/>
    <w:rsid w:val="00D117EA"/>
    <w:rsid w:val="00D12C96"/>
    <w:rsid w:val="00D151D2"/>
    <w:rsid w:val="00D342E3"/>
    <w:rsid w:val="00D36B2B"/>
    <w:rsid w:val="00D43636"/>
    <w:rsid w:val="00D63EEE"/>
    <w:rsid w:val="00D66EFB"/>
    <w:rsid w:val="00D716CB"/>
    <w:rsid w:val="00D75926"/>
    <w:rsid w:val="00D80781"/>
    <w:rsid w:val="00DA7E03"/>
    <w:rsid w:val="00DB1AD8"/>
    <w:rsid w:val="00DB4B13"/>
    <w:rsid w:val="00DC4ADA"/>
    <w:rsid w:val="00DC6C71"/>
    <w:rsid w:val="00DD3A26"/>
    <w:rsid w:val="00DD43C5"/>
    <w:rsid w:val="00DE3393"/>
    <w:rsid w:val="00DF0D4D"/>
    <w:rsid w:val="00DF7F4D"/>
    <w:rsid w:val="00E01325"/>
    <w:rsid w:val="00E12556"/>
    <w:rsid w:val="00E3248A"/>
    <w:rsid w:val="00E428B7"/>
    <w:rsid w:val="00E45DC1"/>
    <w:rsid w:val="00E55C91"/>
    <w:rsid w:val="00E57C74"/>
    <w:rsid w:val="00E7101D"/>
    <w:rsid w:val="00E814B3"/>
    <w:rsid w:val="00ED0BFC"/>
    <w:rsid w:val="00EE46DE"/>
    <w:rsid w:val="00EF2FAD"/>
    <w:rsid w:val="00EF4C08"/>
    <w:rsid w:val="00F060A1"/>
    <w:rsid w:val="00F326A5"/>
    <w:rsid w:val="00F37D0C"/>
    <w:rsid w:val="00F6184C"/>
    <w:rsid w:val="00F625AD"/>
    <w:rsid w:val="00F669C5"/>
    <w:rsid w:val="00F76C69"/>
    <w:rsid w:val="00F8619C"/>
    <w:rsid w:val="00FA0C2B"/>
    <w:rsid w:val="00FA5ED6"/>
    <w:rsid w:val="00FB740D"/>
    <w:rsid w:val="00FC686F"/>
    <w:rsid w:val="00FD35EE"/>
    <w:rsid w:val="00FD6ECB"/>
    <w:rsid w:val="05A17D5C"/>
    <w:rsid w:val="11744D49"/>
    <w:rsid w:val="16295912"/>
    <w:rsid w:val="18825416"/>
    <w:rsid w:val="1B001746"/>
    <w:rsid w:val="1E340C41"/>
    <w:rsid w:val="21EA2607"/>
    <w:rsid w:val="22682C67"/>
    <w:rsid w:val="257007B0"/>
    <w:rsid w:val="26A45E9B"/>
    <w:rsid w:val="2C8A2821"/>
    <w:rsid w:val="2CE572AB"/>
    <w:rsid w:val="2E204C5C"/>
    <w:rsid w:val="2E953036"/>
    <w:rsid w:val="36013FF8"/>
    <w:rsid w:val="367B33DE"/>
    <w:rsid w:val="3A783F2F"/>
    <w:rsid w:val="3AEC2880"/>
    <w:rsid w:val="3E2817FC"/>
    <w:rsid w:val="400618F8"/>
    <w:rsid w:val="494E7778"/>
    <w:rsid w:val="4B305110"/>
    <w:rsid w:val="4D801B70"/>
    <w:rsid w:val="521C19D7"/>
    <w:rsid w:val="530F72CF"/>
    <w:rsid w:val="545B51C4"/>
    <w:rsid w:val="54745244"/>
    <w:rsid w:val="56FC3F82"/>
    <w:rsid w:val="5C8B2242"/>
    <w:rsid w:val="5D0B5473"/>
    <w:rsid w:val="67103CC2"/>
    <w:rsid w:val="694806C9"/>
    <w:rsid w:val="6C28233C"/>
    <w:rsid w:val="6ECA2C2C"/>
    <w:rsid w:val="71560B07"/>
    <w:rsid w:val="96F6D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spacing w:line="520" w:lineRule="exact"/>
      <w:ind w:firstLine="200" w:firstLineChars="200"/>
    </w:pPr>
    <w:rPr>
      <w:rFonts w:eastAsia="黑体" w:asciiTheme="majorHAnsi" w:hAnsiTheme="majorHAnsi" w:cstheme="majorBidi"/>
      <w:sz w:val="20"/>
      <w:szCs w:val="20"/>
    </w:rPr>
  </w:style>
  <w:style w:type="paragraph" w:styleId="4">
    <w:name w:val="annotation text"/>
    <w:basedOn w:val="1"/>
    <w:link w:val="19"/>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4"/>
    <w:next w:val="4"/>
    <w:link w:val="20"/>
    <w:qFormat/>
    <w:uiPriority w:val="0"/>
    <w:rPr>
      <w:b/>
      <w:bCs/>
    </w:rPr>
  </w:style>
  <w:style w:type="table" w:styleId="10">
    <w:name w:val="Table Grid"/>
    <w:basedOn w:val="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563C1"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font01"/>
    <w:basedOn w:val="11"/>
    <w:qFormat/>
    <w:uiPriority w:val="0"/>
    <w:rPr>
      <w:rFonts w:hint="default" w:ascii="Times New Roman" w:hAnsi="Times New Roman" w:cs="Times New Roman"/>
      <w:color w:val="000000"/>
      <w:sz w:val="22"/>
      <w:szCs w:val="22"/>
      <w:u w:val="none"/>
    </w:rPr>
  </w:style>
  <w:style w:type="character" w:customStyle="1" w:styleId="16">
    <w:name w:val="font61"/>
    <w:basedOn w:val="11"/>
    <w:qFormat/>
    <w:uiPriority w:val="0"/>
    <w:rPr>
      <w:rFonts w:hint="eastAsia" w:ascii="宋体" w:hAnsi="宋体" w:eastAsia="宋体" w:cs="宋体"/>
      <w:color w:val="000000"/>
      <w:sz w:val="22"/>
      <w:szCs w:val="22"/>
      <w:u w:val="none"/>
    </w:rPr>
  </w:style>
  <w:style w:type="character" w:customStyle="1" w:styleId="17">
    <w:name w:val="font101"/>
    <w:basedOn w:val="11"/>
    <w:qFormat/>
    <w:uiPriority w:val="0"/>
    <w:rPr>
      <w:rFonts w:hint="eastAsia" w:ascii="宋体" w:hAnsi="宋体" w:eastAsia="宋体" w:cs="宋体"/>
      <w:color w:val="000000"/>
      <w:sz w:val="22"/>
      <w:szCs w:val="22"/>
      <w:u w:val="none"/>
    </w:rPr>
  </w:style>
  <w:style w:type="paragraph" w:customStyle="1" w:styleId="1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8"/>
    <w:qFormat/>
    <w:uiPriority w:val="0"/>
    <w:rPr>
      <w:rFonts w:asciiTheme="minorHAnsi" w:hAnsiTheme="minorHAnsi" w:eastAsiaTheme="minorEastAsia" w:cstheme="minorBidi"/>
      <w:b/>
      <w:bCs/>
      <w:kern w:val="2"/>
      <w:sz w:val="21"/>
      <w:szCs w:val="24"/>
    </w:rPr>
  </w:style>
  <w:style w:type="character" w:customStyle="1" w:styleId="21">
    <w:name w:val="未处理的提及1"/>
    <w:basedOn w:val="11"/>
    <w:unhideWhenUsed/>
    <w:qFormat/>
    <w:uiPriority w:val="99"/>
    <w:rPr>
      <w:color w:val="605E5C"/>
      <w:shd w:val="clear" w:color="auto" w:fill="E1DFDD"/>
    </w:r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未处理的提及2"/>
    <w:basedOn w:val="11"/>
    <w:unhideWhenUsed/>
    <w:qFormat/>
    <w:uiPriority w:val="99"/>
    <w:rPr>
      <w:color w:val="605E5C"/>
      <w:shd w:val="clear" w:color="auto" w:fill="E1DFDD"/>
    </w:rPr>
  </w:style>
  <w:style w:type="paragraph" w:customStyle="1" w:styleId="24">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6258</Words>
  <Characters>7082</Characters>
  <Lines>49</Lines>
  <Paragraphs>14</Paragraphs>
  <TotalTime>40</TotalTime>
  <ScaleCrop>false</ScaleCrop>
  <LinksUpToDate>false</LinksUpToDate>
  <CharactersWithSpaces>7228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2022-03-14T11:05:00Z</dcterms:created>
  <dc:creator>瑞风</dc:creator>
  <cp:lastModifiedBy>Ryan Zhang</cp:lastModifiedBy>
  <cp:lastPrinted>2023-02-08T12:27:00Z</cp:lastPrinted>
  <dcterms:modified xsi:type="dcterms:W3CDTF">2023-02-09T01:07:54Z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4C3E5AAD08944ED18C54E00DD48641D3</vt:lpwstr>
  </property>
</Properties>
</file>