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48" w:rsidRDefault="00AF0048" w:rsidP="00AF0048">
      <w:pPr>
        <w:spacing w:line="500" w:lineRule="exact"/>
        <w:rPr>
          <w:rFonts w:ascii="宋体"/>
          <w:sz w:val="24"/>
          <w:vertAlign w:val="baseline"/>
        </w:rPr>
      </w:pPr>
      <w:bookmarkStart w:id="0" w:name="_GoBack"/>
      <w:r>
        <w:rPr>
          <w:rFonts w:asciiTheme="minorEastAsia" w:eastAsiaTheme="minorEastAsia" w:hAnsiTheme="minorEastAsia" w:cs="宋体" w:hint="eastAsia"/>
          <w:color w:val="293742"/>
          <w:kern w:val="0"/>
          <w:sz w:val="28"/>
          <w:szCs w:val="28"/>
          <w:vertAlign w:val="baseline"/>
        </w:rPr>
        <w:t>附件：</w:t>
      </w:r>
      <w:r>
        <w:rPr>
          <w:rFonts w:ascii="宋体" w:hAnsi="宋体" w:hint="eastAsia"/>
          <w:sz w:val="24"/>
          <w:vertAlign w:val="baseline"/>
        </w:rPr>
        <w:t>采购物品规格及要求</w:t>
      </w:r>
      <w:bookmarkEnd w:id="0"/>
    </w:p>
    <w:p w:rsidR="00AF0048" w:rsidRDefault="00AF0048" w:rsidP="00AF0048">
      <w:pPr>
        <w:spacing w:line="500" w:lineRule="exact"/>
        <w:ind w:firstLineChars="200" w:firstLine="480"/>
        <w:rPr>
          <w:rFonts w:ascii="宋体" w:hAnsi="宋体"/>
          <w:sz w:val="24"/>
          <w:vertAlign w:val="baseline"/>
        </w:rPr>
      </w:pPr>
      <w:r>
        <w:rPr>
          <w:rFonts w:ascii="宋体" w:hAnsi="宋体"/>
          <w:sz w:val="24"/>
          <w:vertAlign w:val="baseline"/>
        </w:rPr>
        <w:t>1.</w:t>
      </w:r>
      <w:r>
        <w:rPr>
          <w:rFonts w:ascii="宋体" w:hAnsi="宋体" w:hint="eastAsia"/>
          <w:sz w:val="24"/>
          <w:vertAlign w:val="baseline"/>
        </w:rPr>
        <w:t>SPF</w:t>
      </w:r>
      <w:proofErr w:type="gramStart"/>
      <w:r>
        <w:rPr>
          <w:rFonts w:ascii="宋体" w:hAnsi="宋体" w:hint="eastAsia"/>
          <w:sz w:val="24"/>
          <w:vertAlign w:val="baseline"/>
        </w:rPr>
        <w:t>级大小鼠</w:t>
      </w:r>
      <w:proofErr w:type="gramEnd"/>
      <w:r>
        <w:rPr>
          <w:rFonts w:ascii="宋体" w:hAnsi="宋体" w:hint="eastAsia"/>
          <w:sz w:val="24"/>
          <w:vertAlign w:val="baseline"/>
        </w:rPr>
        <w:t>繁殖饲料</w:t>
      </w:r>
    </w:p>
    <w:p w:rsidR="00AF0048" w:rsidRDefault="00AF0048" w:rsidP="00AF0048">
      <w:pPr>
        <w:spacing w:line="500" w:lineRule="exact"/>
        <w:ind w:firstLineChars="200" w:firstLine="480"/>
        <w:rPr>
          <w:rFonts w:ascii="宋体" w:hAnsi="宋体"/>
          <w:sz w:val="24"/>
          <w:vertAlign w:val="baseline"/>
        </w:rPr>
      </w:pPr>
      <w:r>
        <w:rPr>
          <w:rFonts w:ascii="宋体" w:hAnsi="宋体" w:hint="eastAsia"/>
          <w:sz w:val="24"/>
          <w:vertAlign w:val="baseline"/>
        </w:rPr>
        <w:t>（1）须</w:t>
      </w:r>
      <w:bookmarkStart w:id="1" w:name="OLE_LINK1"/>
      <w:r>
        <w:rPr>
          <w:rFonts w:ascii="宋体" w:hAnsi="宋体" w:hint="eastAsia"/>
          <w:sz w:val="24"/>
          <w:vertAlign w:val="baseline"/>
        </w:rPr>
        <w:t>符合国家标准GB 14924.3-2010《实验动物配合饲料营养成分》的各项营养指标的要求或经省级以上认证的企业标准。</w:t>
      </w:r>
      <w:bookmarkEnd w:id="1"/>
    </w:p>
    <w:p w:rsidR="00AF0048" w:rsidRDefault="00AF0048" w:rsidP="00AF0048">
      <w:pPr>
        <w:spacing w:line="500" w:lineRule="exact"/>
        <w:ind w:firstLineChars="200" w:firstLine="480"/>
        <w:rPr>
          <w:rFonts w:ascii="宋体" w:hAnsi="宋体"/>
          <w:sz w:val="24"/>
          <w:vertAlign w:val="baseline"/>
        </w:rPr>
      </w:pPr>
      <w:r>
        <w:rPr>
          <w:rFonts w:ascii="宋体" w:hAnsi="宋体" w:hint="eastAsia"/>
          <w:sz w:val="24"/>
          <w:vertAlign w:val="baseline"/>
        </w:rPr>
        <w:t>（2）饲料供应商必须具备供应商所在地实验动物行政管理部门颁发的实验动物饲料生产许可证，并提供最近</w:t>
      </w:r>
      <w:proofErr w:type="gramStart"/>
      <w:r>
        <w:rPr>
          <w:rFonts w:ascii="宋体" w:hAnsi="宋体" w:hint="eastAsia"/>
          <w:sz w:val="24"/>
          <w:vertAlign w:val="baseline"/>
        </w:rPr>
        <w:t>一</w:t>
      </w:r>
      <w:proofErr w:type="gramEnd"/>
      <w:r>
        <w:rPr>
          <w:rFonts w:ascii="宋体" w:hAnsi="宋体" w:hint="eastAsia"/>
          <w:sz w:val="24"/>
          <w:vertAlign w:val="baseline"/>
        </w:rPr>
        <w:t>次第三</w:t>
      </w:r>
      <w:proofErr w:type="gramStart"/>
      <w:r>
        <w:rPr>
          <w:rFonts w:ascii="宋体" w:hAnsi="宋体" w:hint="eastAsia"/>
          <w:sz w:val="24"/>
          <w:vertAlign w:val="baseline"/>
        </w:rPr>
        <w:t>方质量</w:t>
      </w:r>
      <w:proofErr w:type="gramEnd"/>
      <w:r>
        <w:rPr>
          <w:rFonts w:ascii="宋体" w:hAnsi="宋体" w:hint="eastAsia"/>
          <w:sz w:val="24"/>
          <w:vertAlign w:val="baseline"/>
        </w:rPr>
        <w:t>检测报告；每一批饲料需提供：质量合格证、辐照证明、检测报告、生产日期。所需实验大小鼠繁殖饲料卫生要求严格按照GB 14924.1-2国家标准的施行（实验动物配合饲料通用质量标准、实验动物配合饲料卫生标准），SPF级要求</w:t>
      </w:r>
      <w:proofErr w:type="gramStart"/>
      <w:r>
        <w:rPr>
          <w:rFonts w:ascii="宋体" w:hAnsi="宋体" w:hint="eastAsia"/>
          <w:sz w:val="24"/>
          <w:vertAlign w:val="baseline"/>
        </w:rPr>
        <w:t>钴</w:t>
      </w:r>
      <w:proofErr w:type="gramEnd"/>
      <w:r>
        <w:rPr>
          <w:rFonts w:ascii="宋体" w:hAnsi="宋体" w:hint="eastAsia"/>
          <w:sz w:val="24"/>
          <w:vertAlign w:val="baseline"/>
        </w:rPr>
        <w:t>60辐照。</w:t>
      </w:r>
    </w:p>
    <w:p w:rsidR="00AF0048" w:rsidRDefault="00AF0048" w:rsidP="00AF0048">
      <w:pPr>
        <w:spacing w:line="500" w:lineRule="exact"/>
        <w:ind w:firstLineChars="200" w:firstLine="480"/>
        <w:rPr>
          <w:rFonts w:ascii="宋体" w:hAnsi="宋体"/>
          <w:sz w:val="24"/>
          <w:vertAlign w:val="baseline"/>
        </w:rPr>
      </w:pPr>
      <w:r>
        <w:rPr>
          <w:rFonts w:ascii="宋体" w:hAnsi="宋体" w:hint="eastAsia"/>
          <w:sz w:val="24"/>
          <w:vertAlign w:val="baseline"/>
        </w:rPr>
        <w:t>（3）为保障大、小鼠对营养的需要，提供近六个月饲料质量检测报告。</w:t>
      </w:r>
    </w:p>
    <w:p w:rsidR="00AF0048" w:rsidRDefault="00AF0048" w:rsidP="00AF0048">
      <w:pPr>
        <w:spacing w:line="500" w:lineRule="exact"/>
        <w:ind w:firstLineChars="200" w:firstLine="480"/>
        <w:rPr>
          <w:rFonts w:ascii="宋体" w:hAnsi="宋体"/>
          <w:sz w:val="24"/>
          <w:vertAlign w:val="baseline"/>
        </w:rPr>
      </w:pPr>
      <w:r>
        <w:rPr>
          <w:rFonts w:ascii="宋体" w:hAnsi="宋体" w:hint="eastAsia"/>
          <w:sz w:val="24"/>
          <w:vertAlign w:val="baseline"/>
        </w:rPr>
        <w:t>（4）饲料包装及规格：辐照灭菌饲料至少双层包装，保障包装结实不易破损，裹缓冲材料或包装袋中冲缓冲气体后装在纸箱中，或者内层使用牛皮纸袋包装，外层使用聚乙烯塑料袋包装密封。外包装标识清楚产品名称、重量、辐照级别（或剂量）、生产单位；规格：10kg/箱</w:t>
      </w:r>
      <w:r w:rsidRPr="009035D9">
        <w:rPr>
          <w:rFonts w:ascii="宋体" w:hAnsi="宋体" w:hint="eastAsia"/>
          <w:sz w:val="24"/>
          <w:vertAlign w:val="baseline"/>
        </w:rPr>
        <w:t>（2.5kg/袋×4袋）</w:t>
      </w:r>
      <w:r>
        <w:rPr>
          <w:rFonts w:ascii="宋体" w:hAnsi="宋体" w:hint="eastAsia"/>
          <w:sz w:val="24"/>
          <w:vertAlign w:val="baseline"/>
        </w:rPr>
        <w:t>，真空包装；生产日期夏季不超过1个月，冬季不超过2个月。</w:t>
      </w:r>
    </w:p>
    <w:p w:rsidR="00AF0048" w:rsidRDefault="00AF0048" w:rsidP="00AF0048">
      <w:pPr>
        <w:spacing w:line="500" w:lineRule="exact"/>
        <w:ind w:firstLineChars="200" w:firstLine="480"/>
        <w:rPr>
          <w:rFonts w:ascii="宋体" w:hAnsi="宋体"/>
          <w:sz w:val="24"/>
          <w:vertAlign w:val="baseline"/>
        </w:rPr>
      </w:pPr>
      <w:r>
        <w:rPr>
          <w:rFonts w:ascii="宋体" w:hAnsi="宋体" w:hint="eastAsia"/>
          <w:sz w:val="24"/>
          <w:vertAlign w:val="baseline"/>
        </w:rPr>
        <w:t>（5）卖方提供的货物应为原厂包装，能够防止货物在转运中损坏或变质。这类包装应采取防潮、防晒、防锈防腐蚀、防震动及防止其它损坏的必要保护措施，从而保护货物能够经受多次搬运、装卸及内陆的长途运输。卖方应承</w:t>
      </w:r>
      <w:proofErr w:type="gramStart"/>
      <w:r>
        <w:rPr>
          <w:rFonts w:ascii="宋体" w:hAnsi="宋体" w:hint="eastAsia"/>
          <w:sz w:val="24"/>
          <w:vertAlign w:val="baseline"/>
        </w:rPr>
        <w:t>担由于</w:t>
      </w:r>
      <w:proofErr w:type="gramEnd"/>
      <w:r>
        <w:rPr>
          <w:rFonts w:ascii="宋体" w:hAnsi="宋体" w:hint="eastAsia"/>
          <w:sz w:val="24"/>
          <w:vertAlign w:val="baseline"/>
        </w:rPr>
        <w:t>其包装或其防护措施不妥而引起货物锈蚀、损坏和丢失的任何损失的责任或费用。如运输过程中产品包装出现破包、漏气现象，免费对破损产品进行回收再进行补发。每件包装箱内应附一份详细装箱清单和质量合格证。</w:t>
      </w:r>
    </w:p>
    <w:p w:rsidR="00AF0048" w:rsidRDefault="00AF0048" w:rsidP="00AF0048">
      <w:pPr>
        <w:spacing w:line="500" w:lineRule="exact"/>
        <w:ind w:firstLineChars="200" w:firstLine="480"/>
        <w:rPr>
          <w:rFonts w:ascii="宋体" w:hAnsi="宋体"/>
          <w:sz w:val="24"/>
          <w:vertAlign w:val="baseline"/>
        </w:rPr>
      </w:pPr>
      <w:r>
        <w:rPr>
          <w:rFonts w:ascii="宋体" w:hAnsi="宋体" w:hint="eastAsia"/>
          <w:sz w:val="24"/>
          <w:vertAlign w:val="baseline"/>
        </w:rPr>
        <w:t>SPF级刨花垫料、普通级刨花垫料</w:t>
      </w:r>
    </w:p>
    <w:p w:rsidR="00AF0048" w:rsidRDefault="00AF0048" w:rsidP="00AF0048">
      <w:pPr>
        <w:spacing w:line="500" w:lineRule="exact"/>
        <w:ind w:firstLineChars="200" w:firstLine="480"/>
        <w:rPr>
          <w:rFonts w:ascii="宋体" w:hAnsi="宋体"/>
          <w:sz w:val="24"/>
          <w:vertAlign w:val="baseline"/>
        </w:rPr>
      </w:pPr>
      <w:r>
        <w:rPr>
          <w:rFonts w:ascii="宋体" w:hAnsi="宋体" w:hint="eastAsia"/>
          <w:sz w:val="24"/>
          <w:vertAlign w:val="baseline"/>
        </w:rPr>
        <w:t>（1）垫料按照</w:t>
      </w:r>
      <w:hyperlink r:id="rId7" w:tgtFrame="https://www.lascn.net/Category_1212/_blank" w:tooltip="标题：【河北】 DB13/T 2547-2017 实验动物 垫料 点击数：1389 发表时间：18年01月09日" w:history="1">
        <w:r>
          <w:rPr>
            <w:rFonts w:ascii="宋体" w:hAnsi="宋体" w:hint="eastAsia"/>
            <w:sz w:val="24"/>
            <w:vertAlign w:val="baseline"/>
          </w:rPr>
          <w:t>DB13/T 2547-2017 河</w:t>
        </w:r>
      </w:hyperlink>
      <w:r>
        <w:rPr>
          <w:rFonts w:ascii="宋体" w:hAnsi="宋体" w:hint="eastAsia"/>
          <w:sz w:val="24"/>
          <w:vertAlign w:val="baseline"/>
        </w:rPr>
        <w:t>北省地方标准《实验动物垫料》要求生产和加工，垫料种类为刨花，要求吸湿性好、无粉末尘埃少、无异味、无毒性、无油脂。SPF级要求</w:t>
      </w:r>
      <w:proofErr w:type="gramStart"/>
      <w:r>
        <w:rPr>
          <w:rFonts w:ascii="宋体" w:hAnsi="宋体" w:hint="eastAsia"/>
          <w:sz w:val="24"/>
          <w:vertAlign w:val="baseline"/>
        </w:rPr>
        <w:t>钴</w:t>
      </w:r>
      <w:proofErr w:type="gramEnd"/>
      <w:r>
        <w:rPr>
          <w:rFonts w:ascii="宋体" w:hAnsi="宋体" w:hint="eastAsia"/>
          <w:sz w:val="24"/>
          <w:vertAlign w:val="baseline"/>
        </w:rPr>
        <w:t>60辐照。</w:t>
      </w:r>
    </w:p>
    <w:p w:rsidR="00AF0048" w:rsidRDefault="00AF0048" w:rsidP="00AF0048">
      <w:pPr>
        <w:spacing w:line="500" w:lineRule="exact"/>
        <w:ind w:firstLineChars="200" w:firstLine="480"/>
        <w:rPr>
          <w:rFonts w:ascii="宋体" w:hAnsi="宋体"/>
          <w:sz w:val="24"/>
          <w:vertAlign w:val="baseline"/>
        </w:rPr>
      </w:pPr>
      <w:r>
        <w:rPr>
          <w:rFonts w:ascii="宋体" w:hAnsi="宋体" w:hint="eastAsia"/>
          <w:sz w:val="24"/>
          <w:vertAlign w:val="baseline"/>
        </w:rPr>
        <w:t>（2）每批次垫料需注明生产日期、木材种类等信息。提供的货物应为原厂包装，防止货物在转运中损坏或变质。</w:t>
      </w:r>
    </w:p>
    <w:p w:rsidR="00AF0048" w:rsidRDefault="00AF0048" w:rsidP="00AF0048">
      <w:pPr>
        <w:spacing w:line="500" w:lineRule="exact"/>
        <w:ind w:firstLineChars="200" w:firstLine="480"/>
        <w:rPr>
          <w:rFonts w:ascii="宋体" w:hAnsi="宋体"/>
          <w:sz w:val="24"/>
          <w:vertAlign w:val="baseline"/>
        </w:rPr>
      </w:pPr>
      <w:r>
        <w:rPr>
          <w:rFonts w:ascii="宋体" w:hAnsi="宋体" w:hint="eastAsia"/>
          <w:sz w:val="24"/>
          <w:vertAlign w:val="baseline"/>
        </w:rPr>
        <w:t>（3）并提供最近</w:t>
      </w:r>
      <w:proofErr w:type="gramStart"/>
      <w:r>
        <w:rPr>
          <w:rFonts w:ascii="宋体" w:hAnsi="宋体" w:hint="eastAsia"/>
          <w:sz w:val="24"/>
          <w:vertAlign w:val="baseline"/>
        </w:rPr>
        <w:t>一</w:t>
      </w:r>
      <w:proofErr w:type="gramEnd"/>
      <w:r>
        <w:rPr>
          <w:rFonts w:ascii="宋体" w:hAnsi="宋体" w:hint="eastAsia"/>
          <w:sz w:val="24"/>
          <w:vertAlign w:val="baseline"/>
        </w:rPr>
        <w:t>次第三</w:t>
      </w:r>
      <w:proofErr w:type="gramStart"/>
      <w:r>
        <w:rPr>
          <w:rFonts w:ascii="宋体" w:hAnsi="宋体" w:hint="eastAsia"/>
          <w:sz w:val="24"/>
          <w:vertAlign w:val="baseline"/>
        </w:rPr>
        <w:t>方质量</w:t>
      </w:r>
      <w:proofErr w:type="gramEnd"/>
      <w:r>
        <w:rPr>
          <w:rFonts w:ascii="宋体" w:hAnsi="宋体" w:hint="eastAsia"/>
          <w:sz w:val="24"/>
          <w:vertAlign w:val="baseline"/>
        </w:rPr>
        <w:t>检测报告；每一批垫料需提供：辐照证明、检测报告、生产日期。</w:t>
      </w:r>
    </w:p>
    <w:p w:rsidR="00AF0048" w:rsidRDefault="00AF0048" w:rsidP="00AF0048">
      <w:pPr>
        <w:spacing w:line="500" w:lineRule="exact"/>
        <w:ind w:firstLineChars="200" w:firstLine="480"/>
        <w:rPr>
          <w:rFonts w:ascii="宋体" w:hAnsi="宋体"/>
          <w:sz w:val="24"/>
          <w:vertAlign w:val="baseline"/>
        </w:rPr>
      </w:pPr>
      <w:r>
        <w:rPr>
          <w:rFonts w:ascii="宋体" w:hAnsi="宋体" w:hint="eastAsia"/>
          <w:sz w:val="24"/>
          <w:vertAlign w:val="baseline"/>
        </w:rPr>
        <w:lastRenderedPageBreak/>
        <w:t>（5）包装及规格：辐照灭菌垫料至少包装一层，真空包装，保障包装结实不易破损，裹缓冲材料或包装袋中冲缓冲气体后装在纸箱中。外包装标识清楚产品名称、重量、辐照级别（或剂量）、生产单位；生产日期夏季不超过1个月，冬季不超过2个月。</w:t>
      </w:r>
    </w:p>
    <w:p w:rsidR="00AF0048" w:rsidRPr="009035D9" w:rsidRDefault="00AF0048" w:rsidP="00AF0048">
      <w:pPr>
        <w:spacing w:line="500" w:lineRule="exact"/>
        <w:ind w:firstLineChars="200" w:firstLine="480"/>
        <w:rPr>
          <w:rFonts w:ascii="宋体" w:hAnsi="宋体"/>
          <w:sz w:val="24"/>
          <w:vertAlign w:val="baseline"/>
        </w:rPr>
      </w:pPr>
      <w:r>
        <w:rPr>
          <w:rFonts w:ascii="宋体" w:hAnsi="宋体" w:hint="eastAsia"/>
          <w:sz w:val="24"/>
          <w:vertAlign w:val="baseline"/>
        </w:rPr>
        <w:t>（4）包装应采取防潮、防晒、防锈防腐蚀、防震动及防止其它损坏的必要保护措施，从而保护货物能够经受多次搬运、装卸及内陆的长途运输。竞标人应承</w:t>
      </w:r>
      <w:proofErr w:type="gramStart"/>
      <w:r>
        <w:rPr>
          <w:rFonts w:ascii="宋体" w:hAnsi="宋体" w:hint="eastAsia"/>
          <w:sz w:val="24"/>
          <w:vertAlign w:val="baseline"/>
        </w:rPr>
        <w:t>担由于</w:t>
      </w:r>
      <w:proofErr w:type="gramEnd"/>
      <w:r>
        <w:rPr>
          <w:rFonts w:ascii="宋体" w:hAnsi="宋体" w:hint="eastAsia"/>
          <w:sz w:val="24"/>
          <w:vertAlign w:val="baseline"/>
        </w:rPr>
        <w:t>其包装或其防护措施不妥而引起货物锈蚀、损坏和丢失的任何损失的责任或费用。如运输过程中产品包装出现破包、漏气、胀气现象，免费对破损产品进行回收再进行补发。</w:t>
      </w:r>
    </w:p>
    <w:p w:rsidR="006F7505" w:rsidRPr="00AF0048" w:rsidRDefault="006F7505"/>
    <w:sectPr w:rsidR="006F7505" w:rsidRPr="00AF0048" w:rsidSect="00B02C13">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346" w:rsidRDefault="00B74346" w:rsidP="00AF0048">
      <w:r>
        <w:separator/>
      </w:r>
    </w:p>
  </w:endnote>
  <w:endnote w:type="continuationSeparator" w:id="0">
    <w:p w:rsidR="00B74346" w:rsidRDefault="00B74346" w:rsidP="00AF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346" w:rsidRDefault="00B74346" w:rsidP="00AF0048">
      <w:r>
        <w:separator/>
      </w:r>
    </w:p>
  </w:footnote>
  <w:footnote w:type="continuationSeparator" w:id="0">
    <w:p w:rsidR="00B74346" w:rsidRDefault="00B74346" w:rsidP="00AF0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68"/>
    <w:rsid w:val="00335B68"/>
    <w:rsid w:val="006F7505"/>
    <w:rsid w:val="00AF0048"/>
    <w:rsid w:val="00B74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048"/>
    <w:pPr>
      <w:widowControl w:val="0"/>
      <w:jc w:val="both"/>
    </w:pPr>
    <w:rPr>
      <w:rFonts w:ascii="Times New Roman" w:eastAsia="宋体" w:hAnsi="Times New Roman" w:cs="Times New Roman"/>
      <w:szCs w:val="24"/>
      <w:vertAlign w:val="sub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0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vertAlign w:val="baseline"/>
    </w:rPr>
  </w:style>
  <w:style w:type="character" w:customStyle="1" w:styleId="Char">
    <w:name w:val="页眉 Char"/>
    <w:basedOn w:val="a0"/>
    <w:link w:val="a3"/>
    <w:uiPriority w:val="99"/>
    <w:rsid w:val="00AF0048"/>
    <w:rPr>
      <w:sz w:val="18"/>
      <w:szCs w:val="18"/>
    </w:rPr>
  </w:style>
  <w:style w:type="paragraph" w:styleId="a4">
    <w:name w:val="footer"/>
    <w:basedOn w:val="a"/>
    <w:link w:val="Char0"/>
    <w:uiPriority w:val="99"/>
    <w:unhideWhenUsed/>
    <w:rsid w:val="00AF0048"/>
    <w:pPr>
      <w:tabs>
        <w:tab w:val="center" w:pos="4153"/>
        <w:tab w:val="right" w:pos="8306"/>
      </w:tabs>
      <w:snapToGrid w:val="0"/>
      <w:jc w:val="left"/>
    </w:pPr>
    <w:rPr>
      <w:rFonts w:asciiTheme="minorHAnsi" w:eastAsiaTheme="minorEastAsia" w:hAnsiTheme="minorHAnsi" w:cstheme="minorBidi"/>
      <w:sz w:val="18"/>
      <w:szCs w:val="18"/>
      <w:vertAlign w:val="baseline"/>
    </w:rPr>
  </w:style>
  <w:style w:type="character" w:customStyle="1" w:styleId="Char0">
    <w:name w:val="页脚 Char"/>
    <w:basedOn w:val="a0"/>
    <w:link w:val="a4"/>
    <w:uiPriority w:val="99"/>
    <w:rsid w:val="00AF00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048"/>
    <w:pPr>
      <w:widowControl w:val="0"/>
      <w:jc w:val="both"/>
    </w:pPr>
    <w:rPr>
      <w:rFonts w:ascii="Times New Roman" w:eastAsia="宋体" w:hAnsi="Times New Roman" w:cs="Times New Roman"/>
      <w:szCs w:val="24"/>
      <w:vertAlign w:val="sub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0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vertAlign w:val="baseline"/>
    </w:rPr>
  </w:style>
  <w:style w:type="character" w:customStyle="1" w:styleId="Char">
    <w:name w:val="页眉 Char"/>
    <w:basedOn w:val="a0"/>
    <w:link w:val="a3"/>
    <w:uiPriority w:val="99"/>
    <w:rsid w:val="00AF0048"/>
    <w:rPr>
      <w:sz w:val="18"/>
      <w:szCs w:val="18"/>
    </w:rPr>
  </w:style>
  <w:style w:type="paragraph" w:styleId="a4">
    <w:name w:val="footer"/>
    <w:basedOn w:val="a"/>
    <w:link w:val="Char0"/>
    <w:uiPriority w:val="99"/>
    <w:unhideWhenUsed/>
    <w:rsid w:val="00AF0048"/>
    <w:pPr>
      <w:tabs>
        <w:tab w:val="center" w:pos="4153"/>
        <w:tab w:val="right" w:pos="8306"/>
      </w:tabs>
      <w:snapToGrid w:val="0"/>
      <w:jc w:val="left"/>
    </w:pPr>
    <w:rPr>
      <w:rFonts w:asciiTheme="minorHAnsi" w:eastAsiaTheme="minorEastAsia" w:hAnsiTheme="minorHAnsi" w:cstheme="minorBidi"/>
      <w:sz w:val="18"/>
      <w:szCs w:val="18"/>
      <w:vertAlign w:val="baseline"/>
    </w:rPr>
  </w:style>
  <w:style w:type="character" w:customStyle="1" w:styleId="Char0">
    <w:name w:val="页脚 Char"/>
    <w:basedOn w:val="a0"/>
    <w:link w:val="a4"/>
    <w:uiPriority w:val="99"/>
    <w:rsid w:val="00AF00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scn.net/Item/68330.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Application>Microsoft Office Word</Application>
  <DocSecurity>0</DocSecurity>
  <Lines>9</Lines>
  <Paragraphs>2</Paragraphs>
  <ScaleCrop>false</ScaleCrop>
  <Company>神州网信技术有限公司</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ZYing</dc:creator>
  <cp:keywords/>
  <dc:description/>
  <cp:lastModifiedBy>ZYing</cp:lastModifiedBy>
  <cp:revision>2</cp:revision>
  <dcterms:created xsi:type="dcterms:W3CDTF">2023-11-03T02:38:00Z</dcterms:created>
  <dcterms:modified xsi:type="dcterms:W3CDTF">2023-11-03T02:38:00Z</dcterms:modified>
</cp:coreProperties>
</file>