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AD29" w14:textId="77777777" w:rsidR="00260F89" w:rsidRDefault="00F609B1">
      <w:pPr>
        <w:pStyle w:val="2"/>
        <w:jc w:val="center"/>
        <w:rPr>
          <w:rFonts w:hint="default"/>
          <w:color w:val="000000"/>
        </w:rPr>
      </w:pPr>
      <w:bookmarkStart w:id="0" w:name="_GoBack"/>
      <w:bookmarkEnd w:id="0"/>
      <w:r>
        <w:rPr>
          <w:color w:val="000000"/>
        </w:rPr>
        <w:t>中国农业科学院兰州兽医研究所东区11#住宅楼人防地下室整改工程技术要求</w:t>
      </w:r>
    </w:p>
    <w:p w14:paraId="7E07D050" w14:textId="77777777" w:rsidR="00260F89" w:rsidRDefault="00260F89">
      <w:pPr>
        <w:rPr>
          <w:color w:val="000000"/>
        </w:rPr>
      </w:pPr>
    </w:p>
    <w:p w14:paraId="0CCF85C7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一、技术参数要求</w:t>
      </w:r>
    </w:p>
    <w:p w14:paraId="104BC863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（一）范围</w:t>
      </w:r>
    </w:p>
    <w:p w14:paraId="46532E12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包含但不限于以下施工内容的要求。</w:t>
      </w:r>
    </w:p>
    <w:p w14:paraId="001B338C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（二）施工内容</w:t>
      </w:r>
    </w:p>
    <w:p w14:paraId="2E952E85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建筑/结构</w:t>
      </w:r>
    </w:p>
    <w:p w14:paraId="2C2661B0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1.缺少人防主要出入口，并未按施工图审查意见设置超压排风系统等；</w:t>
      </w:r>
    </w:p>
    <w:p w14:paraId="577E55BB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2.与非人防区之间的战时封堵未预埋门框（共两处）；</w:t>
      </w:r>
    </w:p>
    <w:p w14:paraId="24ABDB00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3.外墙渗漏较严重；</w:t>
      </w:r>
    </w:p>
    <w:p w14:paraId="6FFD5056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4.临空墙、防护挡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墙不得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使用塑料穿墙套管；</w:t>
      </w:r>
    </w:p>
    <w:p w14:paraId="63FFDC11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5.（1-D）轴线人防出入口不得开敞，且不得与清洁区之间设穿墙管和阀，必须采用钢筋混凝土墙体封堵满足密闭要求；</w:t>
      </w:r>
    </w:p>
    <w:p w14:paraId="69AA5682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6.人防门应完善进场资料（合格证、名牌等），</w:t>
      </w:r>
      <w:r>
        <w:rPr>
          <w:rFonts w:ascii="华文仿宋" w:eastAsia="华文仿宋" w:hAnsi="华文仿宋" w:cs="华文仿宋" w:hint="eastAsia"/>
          <w:sz w:val="36"/>
          <w:szCs w:val="36"/>
        </w:rPr>
        <w:lastRenderedPageBreak/>
        <w:t>表面进行除锈及面层涂膜处理。</w:t>
      </w:r>
    </w:p>
    <w:p w14:paraId="46C5AD5E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设备</w:t>
      </w:r>
    </w:p>
    <w:p w14:paraId="2898B775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7.防毒通道：（1）超压排气阀、密闭阀；（2）冲洗管；（3）电气照明线路熔断器；（4）呼叫按钮；（5）三色灯箱；以上五项为图纸内容未按图纸施工；</w:t>
      </w:r>
    </w:p>
    <w:p w14:paraId="05C2C1D9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8.滤毒室：（1）土建施工预埋为大管径，分管为小管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径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穿过达不到防护密闭要求，（2）除尘器前段风管上采样管（2个），除尘器后段风管上无采样管，缺少；（3）过滤吸收器前段缺少换气封堵头；</w:t>
      </w:r>
    </w:p>
    <w:p w14:paraId="1B935A1B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9.引入人防地下室的水管，在工程水管直段200mm以内，应加铜芯闸阀；</w:t>
      </w:r>
    </w:p>
    <w:p w14:paraId="7EF48117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10.暗敷设线路，应按规范GB50134第10.4.2条在图中密闭符号墙两侧设“线盒”，现场缺少；</w:t>
      </w:r>
    </w:p>
    <w:p w14:paraId="050953E8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11.排风机房：（1）排风管路图中的密闭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阀没有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安装，图纸密闭阀后段的管路应为3mm以上钢板管道；</w:t>
      </w:r>
    </w:p>
    <w:p w14:paraId="51E4AB32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12.防化值班室：（1）缺少测压计（微压计）及管道；（2）缺少插座箱；（3）缺少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三色箱控制箱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；（4）缺少送风口；（5）缺少防爆波电缆井预埋管；</w:t>
      </w:r>
    </w:p>
    <w:p w14:paraId="4C8874AE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lastRenderedPageBreak/>
        <w:t>13.图纸中通风方式信号显示箱缺少；</w:t>
      </w:r>
    </w:p>
    <w:p w14:paraId="29F1170C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14.送风机房、排风机房、防化值班室应有电话（非消防电话）；</w:t>
      </w:r>
    </w:p>
    <w:p w14:paraId="210DE70D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15.墙面涂料修复：距地1米高度范围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内墙面刮腻子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、刷涂料，对其余局部损坏的墙面进行修补。</w:t>
      </w:r>
    </w:p>
    <w:p w14:paraId="2D65A056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报价内容包含但不限于以上内容。报价过程中不组织集中现场踏勘，由报价人自行踏勘，并详细核对完成上述1-15项改造维修工程的工程量，并对工程量的完整性负责，按照市场行情报价，所选用的材料同类产品中上档次，报价内容中标明材料品牌；对以上工程量有异议的，请以纸质版文件（加盖公章）发送采购人进行核实确认。报价过程中需要的相关资料及时联系采购人。</w:t>
      </w:r>
    </w:p>
    <w:p w14:paraId="2EC4C914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二、材料要求</w:t>
      </w:r>
    </w:p>
    <w:p w14:paraId="4E62C2D5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所有材料均符合建筑规范及人防规范要求。</w:t>
      </w:r>
    </w:p>
    <w:p w14:paraId="3DD9328E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三、合同</w:t>
      </w:r>
    </w:p>
    <w:p w14:paraId="50754EDF" w14:textId="77777777" w:rsidR="00260F89" w:rsidRDefault="00F609B1">
      <w:pPr>
        <w:adjustRightInd w:val="0"/>
        <w:snapToGrid w:val="0"/>
        <w:spacing w:line="360" w:lineRule="auto"/>
        <w:ind w:leftChars="342" w:left="718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固定总价合同，暂定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价按照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实际完成量进行调整。四、施工及其它要求</w:t>
      </w:r>
    </w:p>
    <w:p w14:paraId="3F5FA052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lastRenderedPageBreak/>
        <w:t>严格按照相关规范及要求进行施工，收集施工过程的纸质及电子资料并整理立卷，工程竣工后通过主管部门组织的验收并取得验收合格文件。</w:t>
      </w:r>
    </w:p>
    <w:p w14:paraId="5296456D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五、污水管道整改</w:t>
      </w:r>
    </w:p>
    <w:p w14:paraId="69F2460E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报价人在报价时单列一项污水管道整改费用，费用为3万元。</w:t>
      </w:r>
    </w:p>
    <w:p w14:paraId="0E7670AA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六、报价要求</w:t>
      </w:r>
    </w:p>
    <w:p w14:paraId="70CCDA9C" w14:textId="77777777" w:rsidR="00260F89" w:rsidRDefault="00F609B1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报价人提交的价格包含所有费用（施工费、管理费及税费等）。</w:t>
      </w:r>
    </w:p>
    <w:p w14:paraId="7DEB7CFE" w14:textId="77777777" w:rsidR="00260F89" w:rsidRDefault="00260F89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</w:p>
    <w:p w14:paraId="4E2712E2" w14:textId="77777777" w:rsidR="00260F89" w:rsidRDefault="00260F89">
      <w:pPr>
        <w:adjustRightInd w:val="0"/>
        <w:snapToGrid w:val="0"/>
        <w:spacing w:line="360" w:lineRule="auto"/>
        <w:ind w:firstLineChars="200" w:firstLine="720"/>
        <w:rPr>
          <w:rFonts w:ascii="华文仿宋" w:eastAsia="华文仿宋" w:hAnsi="华文仿宋" w:cs="华文仿宋"/>
          <w:sz w:val="36"/>
          <w:szCs w:val="36"/>
        </w:rPr>
      </w:pPr>
    </w:p>
    <w:sectPr w:rsidR="00260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7B246" w14:textId="77777777" w:rsidR="00591A29" w:rsidRDefault="00591A29" w:rsidP="00035F7E">
      <w:r>
        <w:separator/>
      </w:r>
    </w:p>
  </w:endnote>
  <w:endnote w:type="continuationSeparator" w:id="0">
    <w:p w14:paraId="601371E9" w14:textId="77777777" w:rsidR="00591A29" w:rsidRDefault="00591A29" w:rsidP="000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D330" w14:textId="77777777" w:rsidR="00591A29" w:rsidRDefault="00591A29" w:rsidP="00035F7E">
      <w:r>
        <w:separator/>
      </w:r>
    </w:p>
  </w:footnote>
  <w:footnote w:type="continuationSeparator" w:id="0">
    <w:p w14:paraId="71D2F1D4" w14:textId="77777777" w:rsidR="00591A29" w:rsidRDefault="00591A29" w:rsidP="00035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OWFkYWJkNWQyYjczNGJhMWQ3NWEyMzExMjcyMDAifQ=="/>
  </w:docVars>
  <w:rsids>
    <w:rsidRoot w:val="120641C6"/>
    <w:rsid w:val="00035F7E"/>
    <w:rsid w:val="001A47F4"/>
    <w:rsid w:val="00257F5E"/>
    <w:rsid w:val="00260F89"/>
    <w:rsid w:val="00283685"/>
    <w:rsid w:val="00371FDE"/>
    <w:rsid w:val="004B3D99"/>
    <w:rsid w:val="00591A29"/>
    <w:rsid w:val="0070008B"/>
    <w:rsid w:val="00826E65"/>
    <w:rsid w:val="008C05C5"/>
    <w:rsid w:val="008E2980"/>
    <w:rsid w:val="00957CD8"/>
    <w:rsid w:val="009C20B5"/>
    <w:rsid w:val="00AB0E1D"/>
    <w:rsid w:val="00D1330F"/>
    <w:rsid w:val="00E006F5"/>
    <w:rsid w:val="00F609B1"/>
    <w:rsid w:val="120641C6"/>
    <w:rsid w:val="29D5322D"/>
    <w:rsid w:val="2ED815E0"/>
    <w:rsid w:val="492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E9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48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5">
    <w:name w:val="中标正文"/>
    <w:basedOn w:val="a"/>
    <w:autoRedefine/>
    <w:qFormat/>
    <w:pPr>
      <w:tabs>
        <w:tab w:val="left" w:pos="859"/>
        <w:tab w:val="left" w:pos="1701"/>
      </w:tabs>
      <w:spacing w:line="360" w:lineRule="auto"/>
      <w:ind w:firstLineChars="200" w:firstLine="200"/>
      <w:outlineLvl w:val="5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"/>
    <w:rsid w:val="00035F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5F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35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5F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48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5">
    <w:name w:val="中标正文"/>
    <w:basedOn w:val="a"/>
    <w:autoRedefine/>
    <w:qFormat/>
    <w:pPr>
      <w:tabs>
        <w:tab w:val="left" w:pos="859"/>
        <w:tab w:val="left" w:pos="1701"/>
      </w:tabs>
      <w:spacing w:line="360" w:lineRule="auto"/>
      <w:ind w:firstLineChars="200" w:firstLine="200"/>
      <w:outlineLvl w:val="5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"/>
    <w:rsid w:val="00035F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5F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35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5F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944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zhangyuanhong</dc:creator>
  <cp:lastModifiedBy>ZYing</cp:lastModifiedBy>
  <cp:revision>3</cp:revision>
  <cp:lastPrinted>2024-04-23T07:24:00Z</cp:lastPrinted>
  <dcterms:created xsi:type="dcterms:W3CDTF">2024-04-23T08:11:00Z</dcterms:created>
  <dcterms:modified xsi:type="dcterms:W3CDTF">2024-04-23T08:11:00Z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5E98939124B542D4BE285BE44B3E98C7_11</vt:lpwstr>
  </property>
</Properties>
</file>